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1199" w:type="dxa"/>
        <w:tblInd w:w="-1168" w:type="dxa"/>
        <w:tblLayout w:type="fixed"/>
        <w:tblCellMar>
          <w:top w:w="0" w:type="dxa"/>
          <w:left w:w="108" w:type="dxa"/>
          <w:bottom w:w="0" w:type="dxa"/>
          <w:right w:w="108" w:type="dxa"/>
        </w:tblCellMar>
      </w:tblPr>
      <w:tblGrid>
        <w:gridCol w:w="578"/>
        <w:gridCol w:w="936"/>
        <w:gridCol w:w="1180"/>
        <w:gridCol w:w="3544"/>
        <w:gridCol w:w="709"/>
        <w:gridCol w:w="567"/>
        <w:gridCol w:w="1417"/>
        <w:gridCol w:w="1701"/>
        <w:gridCol w:w="567"/>
      </w:tblGrid>
      <w:tr w14:paraId="5B24B270">
        <w:tblPrEx>
          <w:tblCellMar>
            <w:top w:w="0" w:type="dxa"/>
            <w:left w:w="108" w:type="dxa"/>
            <w:bottom w:w="0" w:type="dxa"/>
            <w:right w:w="108" w:type="dxa"/>
          </w:tblCellMar>
        </w:tblPrEx>
        <w:trPr>
          <w:trHeight w:val="624" w:hRule="atLeast"/>
        </w:trPr>
        <w:tc>
          <w:tcPr>
            <w:tcW w:w="11199" w:type="dxa"/>
            <w:gridSpan w:val="9"/>
            <w:vMerge w:val="restart"/>
            <w:tcBorders>
              <w:top w:val="nil"/>
              <w:left w:val="nil"/>
              <w:bottom w:val="nil"/>
              <w:right w:val="nil"/>
            </w:tcBorders>
            <w:shd w:val="clear" w:color="auto" w:fill="auto"/>
            <w:vAlign w:val="center"/>
          </w:tcPr>
          <w:p w14:paraId="001D9BB1">
            <w:pPr>
              <w:widowControl/>
              <w:jc w:val="center"/>
              <w:rPr>
                <w:rFonts w:hint="eastAsia" w:ascii="方正兰亭纤黑简体" w:hAnsi="宋体" w:eastAsia="方正兰亭纤黑简体" w:cs="宋体"/>
                <w:b/>
                <w:bCs/>
                <w:kern w:val="0"/>
                <w:sz w:val="40"/>
                <w:szCs w:val="40"/>
                <w:lang w:eastAsia="zh-CN"/>
              </w:rPr>
            </w:pPr>
            <w:bookmarkStart w:id="0" w:name="RANGE!A1:I32"/>
            <w:r>
              <w:rPr>
                <w:rFonts w:hint="eastAsia" w:ascii="方正兰亭纤黑简体" w:hAnsi="宋体" w:eastAsia="方正兰亭纤黑简体" w:cs="宋体"/>
                <w:b/>
                <w:bCs/>
                <w:kern w:val="0"/>
                <w:sz w:val="40"/>
                <w:szCs w:val="40"/>
              </w:rPr>
              <w:t>高清网络视频监控升级改造及维修</w:t>
            </w:r>
            <w:bookmarkEnd w:id="0"/>
            <w:r>
              <w:rPr>
                <w:rFonts w:hint="eastAsia" w:ascii="方正兰亭纤黑简体" w:hAnsi="宋体" w:eastAsia="方正兰亭纤黑简体" w:cs="宋体"/>
                <w:b/>
                <w:bCs/>
                <w:kern w:val="0"/>
                <w:sz w:val="40"/>
                <w:szCs w:val="40"/>
                <w:lang w:val="en-US" w:eastAsia="zh-CN"/>
              </w:rPr>
              <w:t>参数</w:t>
            </w:r>
          </w:p>
        </w:tc>
      </w:tr>
      <w:tr w14:paraId="39D6E066">
        <w:tblPrEx>
          <w:tblCellMar>
            <w:top w:w="0" w:type="dxa"/>
            <w:left w:w="108" w:type="dxa"/>
            <w:bottom w:w="0" w:type="dxa"/>
            <w:right w:w="108" w:type="dxa"/>
          </w:tblCellMar>
        </w:tblPrEx>
        <w:trPr>
          <w:trHeight w:val="624" w:hRule="atLeast"/>
        </w:trPr>
        <w:tc>
          <w:tcPr>
            <w:tcW w:w="11199" w:type="dxa"/>
            <w:gridSpan w:val="9"/>
            <w:vMerge w:val="continue"/>
            <w:tcBorders>
              <w:top w:val="nil"/>
              <w:left w:val="nil"/>
              <w:bottom w:val="nil"/>
              <w:right w:val="nil"/>
            </w:tcBorders>
            <w:vAlign w:val="center"/>
          </w:tcPr>
          <w:p w14:paraId="16B18455">
            <w:pPr>
              <w:widowControl/>
              <w:jc w:val="left"/>
              <w:rPr>
                <w:rFonts w:ascii="方正兰亭纤黑简体" w:hAnsi="宋体" w:eastAsia="方正兰亭纤黑简体" w:cs="宋体"/>
                <w:b/>
                <w:bCs/>
                <w:kern w:val="0"/>
                <w:sz w:val="40"/>
                <w:szCs w:val="40"/>
              </w:rPr>
            </w:pPr>
          </w:p>
        </w:tc>
      </w:tr>
      <w:tr w14:paraId="25CBE4F4">
        <w:tblPrEx>
          <w:tblCellMar>
            <w:top w:w="0" w:type="dxa"/>
            <w:left w:w="108" w:type="dxa"/>
            <w:bottom w:w="0" w:type="dxa"/>
            <w:right w:w="108" w:type="dxa"/>
          </w:tblCellMar>
        </w:tblPrEx>
        <w:trPr>
          <w:trHeight w:val="285" w:hRule="atLeast"/>
        </w:trPr>
        <w:tc>
          <w:tcPr>
            <w:tcW w:w="11199" w:type="dxa"/>
            <w:gridSpan w:val="9"/>
            <w:tcBorders>
              <w:top w:val="nil"/>
              <w:left w:val="nil"/>
              <w:bottom w:val="single" w:color="auto" w:sz="8" w:space="0"/>
              <w:right w:val="nil"/>
            </w:tcBorders>
            <w:shd w:val="clear" w:color="auto" w:fill="auto"/>
            <w:vAlign w:val="center"/>
          </w:tcPr>
          <w:p w14:paraId="11E67694">
            <w:pPr>
              <w:widowControl/>
              <w:jc w:val="right"/>
              <w:rPr>
                <w:rFonts w:hint="eastAsia" w:ascii="楷体" w:hAnsi="楷体" w:eastAsia="楷体" w:cs="楷体"/>
                <w:kern w:val="0"/>
                <w:sz w:val="28"/>
                <w:szCs w:val="28"/>
              </w:rPr>
            </w:pPr>
            <w:r>
              <w:rPr>
                <w:rFonts w:hint="eastAsia" w:ascii="楷体" w:hAnsi="楷体" w:eastAsia="楷体" w:cs="楷体"/>
                <w:kern w:val="0"/>
                <w:sz w:val="28"/>
                <w:szCs w:val="28"/>
              </w:rPr>
              <w:t>单位(元)：人民币</w:t>
            </w:r>
          </w:p>
        </w:tc>
      </w:tr>
      <w:tr w14:paraId="2D9BCB69">
        <w:tblPrEx>
          <w:tblCellMar>
            <w:top w:w="0" w:type="dxa"/>
            <w:left w:w="108" w:type="dxa"/>
            <w:bottom w:w="0" w:type="dxa"/>
            <w:right w:w="108" w:type="dxa"/>
          </w:tblCellMar>
        </w:tblPrEx>
        <w:trPr>
          <w:trHeight w:val="915" w:hRule="atLeast"/>
        </w:trPr>
        <w:tc>
          <w:tcPr>
            <w:tcW w:w="578" w:type="dxa"/>
            <w:tcBorders>
              <w:top w:val="nil"/>
              <w:left w:val="single" w:color="auto" w:sz="8" w:space="0"/>
              <w:bottom w:val="single" w:color="auto" w:sz="8" w:space="0"/>
              <w:right w:val="single" w:color="auto" w:sz="4" w:space="0"/>
            </w:tcBorders>
            <w:shd w:val="clear" w:color="000000" w:fill="33CCCC"/>
            <w:vAlign w:val="center"/>
          </w:tcPr>
          <w:p w14:paraId="069825C8">
            <w:pPr>
              <w:widowControl/>
              <w:jc w:val="center"/>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项号</w:t>
            </w:r>
          </w:p>
        </w:tc>
        <w:tc>
          <w:tcPr>
            <w:tcW w:w="936" w:type="dxa"/>
            <w:tcBorders>
              <w:top w:val="nil"/>
              <w:left w:val="single" w:color="auto" w:sz="8" w:space="0"/>
              <w:bottom w:val="single" w:color="auto" w:sz="8" w:space="0"/>
              <w:right w:val="single" w:color="auto" w:sz="4" w:space="0"/>
            </w:tcBorders>
            <w:shd w:val="clear" w:color="000000" w:fill="33CCCC"/>
            <w:vAlign w:val="center"/>
          </w:tcPr>
          <w:p w14:paraId="483965AC">
            <w:pPr>
              <w:widowControl/>
              <w:jc w:val="center"/>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货物名称</w:t>
            </w:r>
          </w:p>
        </w:tc>
        <w:tc>
          <w:tcPr>
            <w:tcW w:w="1180" w:type="dxa"/>
            <w:tcBorders>
              <w:top w:val="nil"/>
              <w:left w:val="single" w:color="auto" w:sz="8" w:space="0"/>
              <w:bottom w:val="single" w:color="auto" w:sz="8" w:space="0"/>
              <w:right w:val="single" w:color="auto" w:sz="4" w:space="0"/>
            </w:tcBorders>
            <w:shd w:val="clear" w:color="000000" w:fill="33CCCC"/>
            <w:vAlign w:val="center"/>
          </w:tcPr>
          <w:p w14:paraId="217B30B0">
            <w:pPr>
              <w:widowControl/>
              <w:jc w:val="center"/>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品牌、型号</w:t>
            </w:r>
          </w:p>
        </w:tc>
        <w:tc>
          <w:tcPr>
            <w:tcW w:w="3544" w:type="dxa"/>
            <w:tcBorders>
              <w:top w:val="nil"/>
              <w:left w:val="single" w:color="auto" w:sz="8" w:space="0"/>
              <w:bottom w:val="single" w:color="auto" w:sz="8" w:space="0"/>
              <w:right w:val="single" w:color="auto" w:sz="4" w:space="0"/>
            </w:tcBorders>
            <w:shd w:val="clear" w:color="000000" w:fill="33CCCC"/>
            <w:vAlign w:val="center"/>
          </w:tcPr>
          <w:p w14:paraId="659C1FFE">
            <w:pPr>
              <w:widowControl/>
              <w:jc w:val="center"/>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技术参数及性能配置</w:t>
            </w:r>
          </w:p>
        </w:tc>
        <w:tc>
          <w:tcPr>
            <w:tcW w:w="709" w:type="dxa"/>
            <w:tcBorders>
              <w:top w:val="nil"/>
              <w:left w:val="single" w:color="auto" w:sz="8" w:space="0"/>
              <w:bottom w:val="single" w:color="auto" w:sz="8" w:space="0"/>
              <w:right w:val="single" w:color="auto" w:sz="4" w:space="0"/>
            </w:tcBorders>
            <w:shd w:val="clear" w:color="000000" w:fill="33CCCC"/>
            <w:vAlign w:val="center"/>
          </w:tcPr>
          <w:p w14:paraId="47696208">
            <w:pPr>
              <w:widowControl/>
              <w:jc w:val="center"/>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数量①</w:t>
            </w:r>
          </w:p>
        </w:tc>
        <w:tc>
          <w:tcPr>
            <w:tcW w:w="567" w:type="dxa"/>
            <w:tcBorders>
              <w:top w:val="nil"/>
              <w:left w:val="single" w:color="auto" w:sz="8" w:space="0"/>
              <w:bottom w:val="single" w:color="auto" w:sz="8" w:space="0"/>
              <w:right w:val="single" w:color="auto" w:sz="4" w:space="0"/>
            </w:tcBorders>
            <w:shd w:val="clear" w:color="000000" w:fill="33CCCC"/>
            <w:vAlign w:val="center"/>
          </w:tcPr>
          <w:p w14:paraId="659BA5BD">
            <w:pPr>
              <w:widowControl/>
              <w:jc w:val="center"/>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单位</w:t>
            </w:r>
          </w:p>
        </w:tc>
        <w:tc>
          <w:tcPr>
            <w:tcW w:w="1417" w:type="dxa"/>
            <w:tcBorders>
              <w:top w:val="nil"/>
              <w:left w:val="single" w:color="auto" w:sz="8" w:space="0"/>
              <w:bottom w:val="single" w:color="auto" w:sz="8" w:space="0"/>
              <w:right w:val="single" w:color="auto" w:sz="4" w:space="0"/>
            </w:tcBorders>
            <w:shd w:val="clear" w:color="000000" w:fill="33CCCC"/>
            <w:vAlign w:val="center"/>
          </w:tcPr>
          <w:p w14:paraId="0BCAC441">
            <w:pPr>
              <w:widowControl/>
              <w:jc w:val="center"/>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单价   ②</w:t>
            </w:r>
          </w:p>
        </w:tc>
        <w:tc>
          <w:tcPr>
            <w:tcW w:w="1701" w:type="dxa"/>
            <w:tcBorders>
              <w:top w:val="nil"/>
              <w:left w:val="single" w:color="auto" w:sz="8" w:space="0"/>
              <w:bottom w:val="single" w:color="auto" w:sz="8" w:space="0"/>
              <w:right w:val="single" w:color="auto" w:sz="4" w:space="0"/>
            </w:tcBorders>
            <w:shd w:val="clear" w:color="000000" w:fill="33CCCC"/>
            <w:vAlign w:val="center"/>
          </w:tcPr>
          <w:p w14:paraId="0E5E5955">
            <w:pPr>
              <w:widowControl/>
              <w:jc w:val="center"/>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单项合价    ③=①×②</w:t>
            </w:r>
          </w:p>
        </w:tc>
        <w:tc>
          <w:tcPr>
            <w:tcW w:w="567" w:type="dxa"/>
            <w:tcBorders>
              <w:top w:val="nil"/>
              <w:left w:val="single" w:color="auto" w:sz="8" w:space="0"/>
              <w:bottom w:val="single" w:color="auto" w:sz="8" w:space="0"/>
              <w:right w:val="single" w:color="auto" w:sz="4" w:space="0"/>
            </w:tcBorders>
            <w:shd w:val="clear" w:color="000000" w:fill="33CCCC"/>
            <w:vAlign w:val="center"/>
          </w:tcPr>
          <w:p w14:paraId="2D3C2AEF">
            <w:pPr>
              <w:widowControl/>
              <w:jc w:val="center"/>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备注</w:t>
            </w:r>
          </w:p>
        </w:tc>
      </w:tr>
      <w:tr w14:paraId="52BF12E7">
        <w:tblPrEx>
          <w:tblCellMar>
            <w:top w:w="0" w:type="dxa"/>
            <w:left w:w="108" w:type="dxa"/>
            <w:bottom w:w="0" w:type="dxa"/>
            <w:right w:w="108" w:type="dxa"/>
          </w:tblCellMar>
        </w:tblPrEx>
        <w:trPr>
          <w:trHeight w:val="8145" w:hRule="atLeast"/>
        </w:trPr>
        <w:tc>
          <w:tcPr>
            <w:tcW w:w="578" w:type="dxa"/>
            <w:tcBorders>
              <w:top w:val="nil"/>
              <w:left w:val="single" w:color="auto" w:sz="8" w:space="0"/>
              <w:bottom w:val="single" w:color="auto" w:sz="8" w:space="0"/>
              <w:right w:val="single" w:color="auto" w:sz="4" w:space="0"/>
            </w:tcBorders>
            <w:shd w:val="clear" w:color="auto" w:fill="auto"/>
            <w:vAlign w:val="center"/>
          </w:tcPr>
          <w:p w14:paraId="72E196ED">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936" w:type="dxa"/>
            <w:tcBorders>
              <w:top w:val="single" w:color="auto" w:sz="4" w:space="0"/>
              <w:left w:val="nil"/>
              <w:bottom w:val="single" w:color="auto" w:sz="4" w:space="0"/>
              <w:right w:val="single" w:color="auto" w:sz="4" w:space="0"/>
            </w:tcBorders>
            <w:shd w:val="clear" w:color="auto" w:fill="auto"/>
            <w:vAlign w:val="center"/>
          </w:tcPr>
          <w:p w14:paraId="46EFE5C0">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800万网络高清红外枪机</w:t>
            </w:r>
          </w:p>
        </w:tc>
        <w:tc>
          <w:tcPr>
            <w:tcW w:w="1180" w:type="dxa"/>
            <w:tcBorders>
              <w:top w:val="single" w:color="auto" w:sz="4" w:space="0"/>
              <w:left w:val="nil"/>
              <w:bottom w:val="single" w:color="auto" w:sz="4" w:space="0"/>
              <w:right w:val="single" w:color="auto" w:sz="4" w:space="0"/>
            </w:tcBorders>
            <w:shd w:val="clear" w:color="auto" w:fill="auto"/>
            <w:vAlign w:val="center"/>
          </w:tcPr>
          <w:p w14:paraId="089307DD">
            <w:pPr>
              <w:widowControl/>
              <w:jc w:val="center"/>
              <w:rPr>
                <w:rFonts w:hint="eastAsia" w:ascii="仿宋_GB2312" w:hAnsi="仿宋_GB2312" w:eastAsia="仿宋_GB2312" w:cs="仿宋_GB2312"/>
                <w:kern w:val="0"/>
                <w:sz w:val="28"/>
                <w:szCs w:val="28"/>
              </w:rPr>
            </w:pPr>
          </w:p>
        </w:tc>
        <w:tc>
          <w:tcPr>
            <w:tcW w:w="3544" w:type="dxa"/>
            <w:tcBorders>
              <w:top w:val="single" w:color="auto" w:sz="4" w:space="0"/>
              <w:left w:val="nil"/>
              <w:bottom w:val="single" w:color="auto" w:sz="4" w:space="0"/>
              <w:right w:val="single" w:color="auto" w:sz="4" w:space="0"/>
            </w:tcBorders>
            <w:shd w:val="clear" w:color="auto" w:fill="auto"/>
            <w:vAlign w:val="center"/>
          </w:tcPr>
          <w:p w14:paraId="45DA8A8A">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1、具有不小于1/1.8"靶面尺寸。</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2、★内置1颗GPU、2个麦克风。(提供公安部检验报告，加盖生产厂家公章)</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3、★镜头焦距不小于2.7mm~13.5mm。(提供公安部检验报告，加盖生产厂家公章)</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4、设备支持输出3840×2160@25fps的码流。</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5、在同一客户端上，可最多同时开启20个视频窗口进行画面预览。</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6、最低照度彩色：0.001 lx，黑白:0.0001 lx，最大亮度鉴别等级（灰度等级）不小于11级。</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7、摄像机能够在-40~70摄氏度，湿度小于93%环境下稳定工作。</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8、★支持透雾功能，当检测到雾的浓度达到设定的阈值时，可自动在光学透雾和数字透雾之间进行切换。(提供公安部检验报告，加盖生产厂家公章)</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9、同一静止场景相同图像质量下，设备在H.265编码方式时，开启智能编码功能和不开启智能编码相比，码率节约1/2。</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10、在不小于DC12V±30%范围内变化时可以正常工作。</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11、不低于IP67防尘防水等级。</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12、具有1个RS485接口、1个报警输入接口、1个报警输出接口、1个音频输入接口、1个音频输出接口。</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13、★摄像机采用鳞镜式补光灯，补光灯开启后，正面不可见补光灯灯珠，补光亮度均匀，无明显波纹状、圆环状、麻点状、条纹状及不规则亮斑。(提供公安部检验报告，加盖生产厂家公章)</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★14、由于部分科室现场环境特殊，需要对现场进行放大监控，DS-2CD5A87EZYV3-IZS摄像机焦距须按安装环境调配。</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★15、为保障售后服务，签订合同前必须提供生产厂家开具针对本项目的售后服务保证书原件，否则不予签订合同。</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★16、为保障产品质量，供应商供货时必须提供厂家供货证明原件，否则拒绝收货。</w:t>
            </w:r>
          </w:p>
        </w:tc>
        <w:tc>
          <w:tcPr>
            <w:tcW w:w="709" w:type="dxa"/>
            <w:tcBorders>
              <w:top w:val="single" w:color="auto" w:sz="4" w:space="0"/>
              <w:left w:val="nil"/>
              <w:bottom w:val="single" w:color="auto" w:sz="4" w:space="0"/>
              <w:right w:val="single" w:color="auto" w:sz="4" w:space="0"/>
            </w:tcBorders>
            <w:shd w:val="clear" w:color="auto" w:fill="auto"/>
            <w:vAlign w:val="center"/>
          </w:tcPr>
          <w:p w14:paraId="2B4F64DB">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w:t>
            </w:r>
          </w:p>
        </w:tc>
        <w:tc>
          <w:tcPr>
            <w:tcW w:w="567" w:type="dxa"/>
            <w:tcBorders>
              <w:top w:val="single" w:color="auto" w:sz="4" w:space="0"/>
              <w:left w:val="nil"/>
              <w:bottom w:val="single" w:color="auto" w:sz="4" w:space="0"/>
              <w:right w:val="single" w:color="auto" w:sz="4" w:space="0"/>
            </w:tcBorders>
            <w:shd w:val="clear" w:color="auto" w:fill="auto"/>
            <w:vAlign w:val="center"/>
          </w:tcPr>
          <w:p w14:paraId="72225434">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台</w:t>
            </w:r>
          </w:p>
        </w:tc>
        <w:tc>
          <w:tcPr>
            <w:tcW w:w="1417" w:type="dxa"/>
            <w:tcBorders>
              <w:top w:val="single" w:color="auto" w:sz="4" w:space="0"/>
              <w:left w:val="nil"/>
              <w:bottom w:val="single" w:color="auto" w:sz="4" w:space="0"/>
              <w:right w:val="single" w:color="auto" w:sz="4" w:space="0"/>
            </w:tcBorders>
            <w:shd w:val="clear" w:color="auto" w:fill="auto"/>
            <w:vAlign w:val="center"/>
          </w:tcPr>
          <w:p w14:paraId="5363CAF2">
            <w:pPr>
              <w:widowControl/>
              <w:jc w:val="right"/>
              <w:rPr>
                <w:rFonts w:hint="eastAsia" w:ascii="仿宋_GB2312" w:hAnsi="仿宋_GB2312" w:eastAsia="仿宋_GB2312" w:cs="仿宋_GB2312"/>
                <w:kern w:val="0"/>
                <w:sz w:val="28"/>
                <w:szCs w:val="28"/>
              </w:rPr>
            </w:pPr>
          </w:p>
        </w:tc>
        <w:tc>
          <w:tcPr>
            <w:tcW w:w="1701" w:type="dxa"/>
            <w:tcBorders>
              <w:top w:val="nil"/>
              <w:left w:val="nil"/>
              <w:bottom w:val="single" w:color="auto" w:sz="4" w:space="0"/>
              <w:right w:val="single" w:color="auto" w:sz="4" w:space="0"/>
            </w:tcBorders>
            <w:shd w:val="clear" w:color="auto" w:fill="auto"/>
            <w:vAlign w:val="center"/>
          </w:tcPr>
          <w:p w14:paraId="3E7A7034">
            <w:pPr>
              <w:widowControl/>
              <w:jc w:val="right"/>
              <w:rPr>
                <w:rFonts w:hint="eastAsia" w:ascii="仿宋_GB2312" w:hAnsi="仿宋_GB2312" w:eastAsia="仿宋_GB2312" w:cs="仿宋_GB2312"/>
                <w:kern w:val="0"/>
                <w:sz w:val="28"/>
                <w:szCs w:val="28"/>
              </w:rPr>
            </w:pPr>
          </w:p>
        </w:tc>
        <w:tc>
          <w:tcPr>
            <w:tcW w:w="567" w:type="dxa"/>
            <w:tcBorders>
              <w:top w:val="single" w:color="auto" w:sz="4" w:space="0"/>
              <w:left w:val="nil"/>
              <w:bottom w:val="single" w:color="auto" w:sz="4" w:space="0"/>
              <w:right w:val="single" w:color="auto" w:sz="8" w:space="0"/>
            </w:tcBorders>
            <w:shd w:val="clear" w:color="auto" w:fill="auto"/>
            <w:vAlign w:val="center"/>
          </w:tcPr>
          <w:p w14:paraId="5DF80835">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14:paraId="56D51E5F">
        <w:tblPrEx>
          <w:tblCellMar>
            <w:top w:w="0" w:type="dxa"/>
            <w:left w:w="108" w:type="dxa"/>
            <w:bottom w:w="0" w:type="dxa"/>
            <w:right w:w="108" w:type="dxa"/>
          </w:tblCellMar>
        </w:tblPrEx>
        <w:trPr>
          <w:trHeight w:val="4515" w:hRule="atLeast"/>
        </w:trPr>
        <w:tc>
          <w:tcPr>
            <w:tcW w:w="578" w:type="dxa"/>
            <w:tcBorders>
              <w:top w:val="nil"/>
              <w:left w:val="single" w:color="auto" w:sz="8" w:space="0"/>
              <w:bottom w:val="single" w:color="auto" w:sz="8" w:space="0"/>
              <w:right w:val="single" w:color="auto" w:sz="4" w:space="0"/>
            </w:tcBorders>
            <w:shd w:val="clear" w:color="auto" w:fill="auto"/>
            <w:vAlign w:val="center"/>
          </w:tcPr>
          <w:p w14:paraId="79FE3948">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936" w:type="dxa"/>
            <w:tcBorders>
              <w:top w:val="nil"/>
              <w:left w:val="nil"/>
              <w:bottom w:val="single" w:color="auto" w:sz="4" w:space="0"/>
              <w:right w:val="single" w:color="auto" w:sz="4" w:space="0"/>
            </w:tcBorders>
            <w:shd w:val="clear" w:color="auto" w:fill="auto"/>
            <w:vAlign w:val="center"/>
          </w:tcPr>
          <w:p w14:paraId="0C7E0BC4">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硬盘录相机</w:t>
            </w:r>
          </w:p>
        </w:tc>
        <w:tc>
          <w:tcPr>
            <w:tcW w:w="1180" w:type="dxa"/>
            <w:tcBorders>
              <w:top w:val="nil"/>
              <w:left w:val="nil"/>
              <w:bottom w:val="single" w:color="auto" w:sz="4" w:space="0"/>
              <w:right w:val="single" w:color="auto" w:sz="4" w:space="0"/>
            </w:tcBorders>
            <w:shd w:val="clear" w:color="auto" w:fill="auto"/>
            <w:vAlign w:val="center"/>
          </w:tcPr>
          <w:p w14:paraId="670D5F83">
            <w:pPr>
              <w:widowControl/>
              <w:jc w:val="center"/>
              <w:rPr>
                <w:rFonts w:hint="eastAsia" w:ascii="仿宋_GB2312" w:hAnsi="仿宋_GB2312" w:eastAsia="仿宋_GB2312" w:cs="仿宋_GB2312"/>
                <w:kern w:val="0"/>
                <w:sz w:val="28"/>
                <w:szCs w:val="28"/>
              </w:rPr>
            </w:pPr>
            <w:bookmarkStart w:id="1" w:name="_GoBack"/>
            <w:bookmarkEnd w:id="1"/>
          </w:p>
        </w:tc>
        <w:tc>
          <w:tcPr>
            <w:tcW w:w="3544" w:type="dxa"/>
            <w:tcBorders>
              <w:top w:val="nil"/>
              <w:left w:val="nil"/>
              <w:bottom w:val="single" w:color="auto" w:sz="4" w:space="0"/>
              <w:right w:val="single" w:color="auto" w:sz="4" w:space="0"/>
            </w:tcBorders>
            <w:shd w:val="clear" w:color="auto" w:fill="auto"/>
            <w:vAlign w:val="center"/>
          </w:tcPr>
          <w:p w14:paraId="7F19D5FC">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1、支持384M网络接入带宽，256M输出带宽。       </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 xml:space="preserve">2、支持最大3200W像素接入。          </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 xml:space="preserve">3、支持2路HDMI，8K+1080P或双4K高清输出。           </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 xml:space="preserve">4、支持16个SATA接口(每个接口支持容量最大12TB的硬盘)，1个eSATA接口。              </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 xml:space="preserve">5、支持2个RJ45 10M/100M/1000M自适应以太网口。                           </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 xml:space="preserve">6、支持2个USB 2.0，2个USB 3.0。                              </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7、支持16路同步回放。</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8、支持16路报警输入，9路报警输出，其中第9路支持ctrl 12V。</w:t>
            </w:r>
          </w:p>
        </w:tc>
        <w:tc>
          <w:tcPr>
            <w:tcW w:w="709" w:type="dxa"/>
            <w:tcBorders>
              <w:top w:val="nil"/>
              <w:left w:val="nil"/>
              <w:bottom w:val="single" w:color="auto" w:sz="4" w:space="0"/>
              <w:right w:val="single" w:color="auto" w:sz="4" w:space="0"/>
            </w:tcBorders>
            <w:shd w:val="clear" w:color="auto" w:fill="auto"/>
            <w:vAlign w:val="center"/>
          </w:tcPr>
          <w:p w14:paraId="79F4D7C5">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567" w:type="dxa"/>
            <w:tcBorders>
              <w:top w:val="nil"/>
              <w:left w:val="nil"/>
              <w:bottom w:val="single" w:color="auto" w:sz="4" w:space="0"/>
              <w:right w:val="single" w:color="auto" w:sz="4" w:space="0"/>
            </w:tcBorders>
            <w:shd w:val="clear" w:color="auto" w:fill="auto"/>
            <w:vAlign w:val="center"/>
          </w:tcPr>
          <w:p w14:paraId="38FF10FA">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台</w:t>
            </w:r>
          </w:p>
        </w:tc>
        <w:tc>
          <w:tcPr>
            <w:tcW w:w="1417" w:type="dxa"/>
            <w:tcBorders>
              <w:top w:val="nil"/>
              <w:left w:val="nil"/>
              <w:bottom w:val="single" w:color="auto" w:sz="4" w:space="0"/>
              <w:right w:val="single" w:color="auto" w:sz="4" w:space="0"/>
            </w:tcBorders>
            <w:shd w:val="clear" w:color="auto" w:fill="auto"/>
            <w:vAlign w:val="center"/>
          </w:tcPr>
          <w:p w14:paraId="19511D21">
            <w:pPr>
              <w:widowControl/>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6800.00 </w:t>
            </w:r>
          </w:p>
        </w:tc>
        <w:tc>
          <w:tcPr>
            <w:tcW w:w="1701" w:type="dxa"/>
            <w:tcBorders>
              <w:top w:val="nil"/>
              <w:left w:val="nil"/>
              <w:bottom w:val="single" w:color="auto" w:sz="4" w:space="0"/>
              <w:right w:val="single" w:color="auto" w:sz="4" w:space="0"/>
            </w:tcBorders>
            <w:shd w:val="clear" w:color="auto" w:fill="auto"/>
            <w:vAlign w:val="center"/>
          </w:tcPr>
          <w:p w14:paraId="75B98207">
            <w:pPr>
              <w:widowControl/>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6800.00 </w:t>
            </w:r>
          </w:p>
        </w:tc>
        <w:tc>
          <w:tcPr>
            <w:tcW w:w="567" w:type="dxa"/>
            <w:tcBorders>
              <w:top w:val="nil"/>
              <w:left w:val="nil"/>
              <w:bottom w:val="single" w:color="auto" w:sz="4" w:space="0"/>
              <w:right w:val="single" w:color="auto" w:sz="8" w:space="0"/>
            </w:tcBorders>
            <w:shd w:val="clear" w:color="auto" w:fill="auto"/>
            <w:vAlign w:val="center"/>
          </w:tcPr>
          <w:p w14:paraId="053BF394">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14:paraId="52078C28">
        <w:tblPrEx>
          <w:tblCellMar>
            <w:top w:w="0" w:type="dxa"/>
            <w:left w:w="108" w:type="dxa"/>
            <w:bottom w:w="0" w:type="dxa"/>
            <w:right w:w="108" w:type="dxa"/>
          </w:tblCellMar>
        </w:tblPrEx>
        <w:trPr>
          <w:trHeight w:val="1365" w:hRule="atLeast"/>
        </w:trPr>
        <w:tc>
          <w:tcPr>
            <w:tcW w:w="578" w:type="dxa"/>
            <w:tcBorders>
              <w:top w:val="nil"/>
              <w:left w:val="single" w:color="auto" w:sz="8" w:space="0"/>
              <w:bottom w:val="single" w:color="auto" w:sz="8" w:space="0"/>
              <w:right w:val="single" w:color="auto" w:sz="4" w:space="0"/>
            </w:tcBorders>
            <w:shd w:val="clear" w:color="auto" w:fill="auto"/>
            <w:vAlign w:val="center"/>
          </w:tcPr>
          <w:p w14:paraId="788FFD13">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936" w:type="dxa"/>
            <w:tcBorders>
              <w:top w:val="nil"/>
              <w:left w:val="nil"/>
              <w:bottom w:val="single" w:color="auto" w:sz="4" w:space="0"/>
              <w:right w:val="single" w:color="auto" w:sz="4" w:space="0"/>
            </w:tcBorders>
            <w:shd w:val="clear" w:color="auto" w:fill="auto"/>
            <w:vAlign w:val="center"/>
          </w:tcPr>
          <w:p w14:paraId="07A0F72D">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监控专用硬盘</w:t>
            </w:r>
          </w:p>
        </w:tc>
        <w:tc>
          <w:tcPr>
            <w:tcW w:w="1180" w:type="dxa"/>
            <w:tcBorders>
              <w:top w:val="nil"/>
              <w:left w:val="nil"/>
              <w:bottom w:val="single" w:color="auto" w:sz="4" w:space="0"/>
              <w:right w:val="single" w:color="auto" w:sz="4" w:space="0"/>
            </w:tcBorders>
            <w:shd w:val="clear" w:color="auto" w:fill="auto"/>
            <w:vAlign w:val="center"/>
          </w:tcPr>
          <w:p w14:paraId="642598DE">
            <w:pPr>
              <w:widowControl/>
              <w:jc w:val="center"/>
              <w:rPr>
                <w:rFonts w:hint="eastAsia" w:ascii="仿宋_GB2312" w:hAnsi="仿宋_GB2312" w:eastAsia="仿宋_GB2312" w:cs="仿宋_GB2312"/>
                <w:kern w:val="0"/>
                <w:sz w:val="28"/>
                <w:szCs w:val="28"/>
              </w:rPr>
            </w:pPr>
          </w:p>
        </w:tc>
        <w:tc>
          <w:tcPr>
            <w:tcW w:w="3544" w:type="dxa"/>
            <w:tcBorders>
              <w:top w:val="nil"/>
              <w:left w:val="nil"/>
              <w:bottom w:val="single" w:color="auto" w:sz="4" w:space="0"/>
              <w:right w:val="single" w:color="auto" w:sz="4" w:space="0"/>
            </w:tcBorders>
            <w:shd w:val="clear" w:color="auto" w:fill="auto"/>
            <w:vAlign w:val="center"/>
          </w:tcPr>
          <w:p w14:paraId="783902CB">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1、接口类型：串口Serial ATA。</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2、接口速率：Serial ATA300 7200转/分。</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3、4000GB/128M   行货。</w:t>
            </w:r>
          </w:p>
        </w:tc>
        <w:tc>
          <w:tcPr>
            <w:tcW w:w="709" w:type="dxa"/>
            <w:tcBorders>
              <w:top w:val="nil"/>
              <w:left w:val="nil"/>
              <w:bottom w:val="single" w:color="auto" w:sz="4" w:space="0"/>
              <w:right w:val="single" w:color="auto" w:sz="4" w:space="0"/>
            </w:tcBorders>
            <w:shd w:val="clear" w:color="auto" w:fill="auto"/>
            <w:vAlign w:val="center"/>
          </w:tcPr>
          <w:p w14:paraId="5B335C17">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567" w:type="dxa"/>
            <w:tcBorders>
              <w:top w:val="nil"/>
              <w:left w:val="nil"/>
              <w:bottom w:val="single" w:color="auto" w:sz="4" w:space="0"/>
              <w:right w:val="single" w:color="auto" w:sz="4" w:space="0"/>
            </w:tcBorders>
            <w:shd w:val="clear" w:color="auto" w:fill="auto"/>
            <w:vAlign w:val="center"/>
          </w:tcPr>
          <w:p w14:paraId="22B91D65">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块</w:t>
            </w:r>
          </w:p>
        </w:tc>
        <w:tc>
          <w:tcPr>
            <w:tcW w:w="1417" w:type="dxa"/>
            <w:tcBorders>
              <w:top w:val="nil"/>
              <w:left w:val="nil"/>
              <w:bottom w:val="single" w:color="auto" w:sz="4" w:space="0"/>
              <w:right w:val="single" w:color="auto" w:sz="4" w:space="0"/>
            </w:tcBorders>
            <w:shd w:val="clear" w:color="auto" w:fill="auto"/>
            <w:vAlign w:val="center"/>
          </w:tcPr>
          <w:p w14:paraId="255AF119">
            <w:pPr>
              <w:widowControl/>
              <w:jc w:val="right"/>
              <w:rPr>
                <w:rFonts w:hint="eastAsia" w:ascii="仿宋_GB2312" w:hAnsi="仿宋_GB2312" w:eastAsia="仿宋_GB2312" w:cs="仿宋_GB2312"/>
                <w:kern w:val="0"/>
                <w:sz w:val="28"/>
                <w:szCs w:val="28"/>
              </w:rPr>
            </w:pPr>
          </w:p>
        </w:tc>
        <w:tc>
          <w:tcPr>
            <w:tcW w:w="1701" w:type="dxa"/>
            <w:tcBorders>
              <w:top w:val="nil"/>
              <w:left w:val="nil"/>
              <w:bottom w:val="single" w:color="auto" w:sz="4" w:space="0"/>
              <w:right w:val="single" w:color="auto" w:sz="4" w:space="0"/>
            </w:tcBorders>
            <w:shd w:val="clear" w:color="auto" w:fill="auto"/>
            <w:vAlign w:val="center"/>
          </w:tcPr>
          <w:p w14:paraId="56B2B191">
            <w:pPr>
              <w:widowControl/>
              <w:jc w:val="right"/>
              <w:rPr>
                <w:rFonts w:hint="eastAsia" w:ascii="仿宋_GB2312" w:hAnsi="仿宋_GB2312" w:eastAsia="仿宋_GB2312" w:cs="仿宋_GB2312"/>
                <w:kern w:val="0"/>
                <w:sz w:val="28"/>
                <w:szCs w:val="28"/>
              </w:rPr>
            </w:pPr>
          </w:p>
        </w:tc>
        <w:tc>
          <w:tcPr>
            <w:tcW w:w="567" w:type="dxa"/>
            <w:tcBorders>
              <w:top w:val="nil"/>
              <w:left w:val="nil"/>
              <w:bottom w:val="single" w:color="auto" w:sz="4" w:space="0"/>
              <w:right w:val="single" w:color="auto" w:sz="8" w:space="0"/>
            </w:tcBorders>
            <w:shd w:val="clear" w:color="auto" w:fill="auto"/>
            <w:vAlign w:val="center"/>
          </w:tcPr>
          <w:p w14:paraId="2DD1D27C">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14:paraId="05BDDAF7">
        <w:tblPrEx>
          <w:tblCellMar>
            <w:top w:w="0" w:type="dxa"/>
            <w:left w:w="108" w:type="dxa"/>
            <w:bottom w:w="0" w:type="dxa"/>
            <w:right w:w="108" w:type="dxa"/>
          </w:tblCellMar>
        </w:tblPrEx>
        <w:trPr>
          <w:trHeight w:val="6315" w:hRule="atLeast"/>
        </w:trPr>
        <w:tc>
          <w:tcPr>
            <w:tcW w:w="578" w:type="dxa"/>
            <w:tcBorders>
              <w:top w:val="nil"/>
              <w:left w:val="single" w:color="auto" w:sz="8" w:space="0"/>
              <w:bottom w:val="single" w:color="auto" w:sz="8" w:space="0"/>
              <w:right w:val="single" w:color="auto" w:sz="4" w:space="0"/>
            </w:tcBorders>
            <w:shd w:val="clear" w:color="auto" w:fill="auto"/>
            <w:vAlign w:val="center"/>
          </w:tcPr>
          <w:p w14:paraId="31EE1601">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936" w:type="dxa"/>
            <w:tcBorders>
              <w:top w:val="nil"/>
              <w:left w:val="nil"/>
              <w:bottom w:val="single" w:color="auto" w:sz="4" w:space="0"/>
              <w:right w:val="single" w:color="auto" w:sz="4" w:space="0"/>
            </w:tcBorders>
            <w:shd w:val="clear" w:color="auto" w:fill="auto"/>
            <w:vAlign w:val="center"/>
          </w:tcPr>
          <w:p w14:paraId="1D6B3F3D">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55寸高清监控专用液晶监视器</w:t>
            </w:r>
          </w:p>
        </w:tc>
        <w:tc>
          <w:tcPr>
            <w:tcW w:w="1180" w:type="dxa"/>
            <w:tcBorders>
              <w:top w:val="nil"/>
              <w:left w:val="nil"/>
              <w:bottom w:val="single" w:color="auto" w:sz="4" w:space="0"/>
              <w:right w:val="single" w:color="auto" w:sz="4" w:space="0"/>
            </w:tcBorders>
            <w:shd w:val="clear" w:color="auto" w:fill="auto"/>
            <w:vAlign w:val="center"/>
          </w:tcPr>
          <w:p w14:paraId="585E9157">
            <w:pPr>
              <w:widowControl/>
              <w:jc w:val="center"/>
              <w:rPr>
                <w:rFonts w:hint="eastAsia" w:ascii="仿宋_GB2312" w:hAnsi="仿宋_GB2312" w:eastAsia="仿宋_GB2312" w:cs="仿宋_GB2312"/>
                <w:kern w:val="0"/>
                <w:sz w:val="28"/>
                <w:szCs w:val="28"/>
              </w:rPr>
            </w:pPr>
          </w:p>
        </w:tc>
        <w:tc>
          <w:tcPr>
            <w:tcW w:w="3544" w:type="dxa"/>
            <w:tcBorders>
              <w:top w:val="nil"/>
              <w:left w:val="nil"/>
              <w:bottom w:val="single" w:color="auto" w:sz="4" w:space="0"/>
              <w:right w:val="single" w:color="auto" w:sz="4" w:space="0"/>
            </w:tcBorders>
            <w:shd w:val="clear" w:color="auto" w:fill="auto"/>
            <w:vAlign w:val="center"/>
          </w:tcPr>
          <w:p w14:paraId="66AD2E5F">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、液晶面板，显示区域 1209.41（H）×680.3（V）mm。                             2、显示比例 16：9。                                                          3、屏幕尺寸：54.64英寸。                                                          4、4K分辨率 3840×2160，亮度 350cd/㎡，对比度 1300：1，响应时间 9ms，点矩 0.315（H）×0.315（V）mm，色彩 62%，可视角度 水平/垂直：178°/178°。          5、信号接口 复合视频信号 YPbPr，Audio IN，VGA信号 1路输入，HDMI信号 1路输入。                                                                       6、控制方式：红外遥控 支持，轻触按键 支持，RS232 支持。                             7、工作电压 AC100V～240V 50/60Hz，最大功率150W，温度 0～40摄氏度，湿度 20～85%RH。                                                                    8、产品重量13.2KG，产品尺寸 长1241mm×高720mm×厚83mm。</w:t>
            </w:r>
          </w:p>
        </w:tc>
        <w:tc>
          <w:tcPr>
            <w:tcW w:w="709" w:type="dxa"/>
            <w:tcBorders>
              <w:top w:val="nil"/>
              <w:left w:val="nil"/>
              <w:bottom w:val="single" w:color="auto" w:sz="4" w:space="0"/>
              <w:right w:val="single" w:color="auto" w:sz="4" w:space="0"/>
            </w:tcBorders>
            <w:shd w:val="clear" w:color="auto" w:fill="auto"/>
            <w:vAlign w:val="center"/>
          </w:tcPr>
          <w:p w14:paraId="210E967C">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567" w:type="dxa"/>
            <w:tcBorders>
              <w:top w:val="nil"/>
              <w:left w:val="nil"/>
              <w:bottom w:val="single" w:color="auto" w:sz="4" w:space="0"/>
              <w:right w:val="single" w:color="auto" w:sz="4" w:space="0"/>
            </w:tcBorders>
            <w:shd w:val="clear" w:color="auto" w:fill="auto"/>
            <w:vAlign w:val="center"/>
          </w:tcPr>
          <w:p w14:paraId="48318B5D">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台</w:t>
            </w:r>
          </w:p>
        </w:tc>
        <w:tc>
          <w:tcPr>
            <w:tcW w:w="1417" w:type="dxa"/>
            <w:tcBorders>
              <w:top w:val="nil"/>
              <w:left w:val="nil"/>
              <w:bottom w:val="single" w:color="auto" w:sz="4" w:space="0"/>
              <w:right w:val="single" w:color="auto" w:sz="4" w:space="0"/>
            </w:tcBorders>
            <w:shd w:val="clear" w:color="auto" w:fill="auto"/>
            <w:vAlign w:val="center"/>
          </w:tcPr>
          <w:p w14:paraId="1B28D9B3">
            <w:pPr>
              <w:widowControl/>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tc>
        <w:tc>
          <w:tcPr>
            <w:tcW w:w="1701" w:type="dxa"/>
            <w:tcBorders>
              <w:top w:val="nil"/>
              <w:left w:val="nil"/>
              <w:bottom w:val="single" w:color="auto" w:sz="4" w:space="0"/>
              <w:right w:val="single" w:color="auto" w:sz="4" w:space="0"/>
            </w:tcBorders>
            <w:shd w:val="clear" w:color="auto" w:fill="auto"/>
            <w:vAlign w:val="center"/>
          </w:tcPr>
          <w:p w14:paraId="40DD6DAC">
            <w:pPr>
              <w:widowControl/>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tc>
        <w:tc>
          <w:tcPr>
            <w:tcW w:w="567" w:type="dxa"/>
            <w:tcBorders>
              <w:top w:val="nil"/>
              <w:left w:val="nil"/>
              <w:bottom w:val="single" w:color="auto" w:sz="4" w:space="0"/>
              <w:right w:val="single" w:color="auto" w:sz="8" w:space="0"/>
            </w:tcBorders>
            <w:shd w:val="clear" w:color="auto" w:fill="auto"/>
            <w:vAlign w:val="center"/>
          </w:tcPr>
          <w:p w14:paraId="408AEA12">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14:paraId="42BBA2E0">
        <w:tblPrEx>
          <w:tblCellMar>
            <w:top w:w="0" w:type="dxa"/>
            <w:left w:w="108" w:type="dxa"/>
            <w:bottom w:w="0" w:type="dxa"/>
            <w:right w:w="108" w:type="dxa"/>
          </w:tblCellMar>
        </w:tblPrEx>
        <w:trPr>
          <w:trHeight w:val="8190" w:hRule="atLeast"/>
        </w:trPr>
        <w:tc>
          <w:tcPr>
            <w:tcW w:w="578" w:type="dxa"/>
            <w:tcBorders>
              <w:top w:val="nil"/>
              <w:left w:val="single" w:color="auto" w:sz="8" w:space="0"/>
              <w:bottom w:val="single" w:color="auto" w:sz="8" w:space="0"/>
              <w:right w:val="single" w:color="auto" w:sz="4" w:space="0"/>
            </w:tcBorders>
            <w:shd w:val="clear" w:color="auto" w:fill="auto"/>
            <w:vAlign w:val="center"/>
          </w:tcPr>
          <w:p w14:paraId="4350EF49">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936" w:type="dxa"/>
            <w:tcBorders>
              <w:top w:val="nil"/>
              <w:left w:val="nil"/>
              <w:bottom w:val="single" w:color="auto" w:sz="4" w:space="0"/>
              <w:right w:val="single" w:color="auto" w:sz="4" w:space="0"/>
            </w:tcBorders>
            <w:shd w:val="clear" w:color="auto" w:fill="auto"/>
            <w:vAlign w:val="center"/>
          </w:tcPr>
          <w:p w14:paraId="13C9B643">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千兆光通讯收发转发器</w:t>
            </w:r>
          </w:p>
        </w:tc>
        <w:tc>
          <w:tcPr>
            <w:tcW w:w="1180" w:type="dxa"/>
            <w:tcBorders>
              <w:top w:val="nil"/>
              <w:left w:val="nil"/>
              <w:bottom w:val="single" w:color="auto" w:sz="4" w:space="0"/>
              <w:right w:val="single" w:color="auto" w:sz="4" w:space="0"/>
            </w:tcBorders>
            <w:shd w:val="clear" w:color="auto" w:fill="auto"/>
            <w:vAlign w:val="center"/>
          </w:tcPr>
          <w:p w14:paraId="070A96F2">
            <w:pPr>
              <w:widowControl/>
              <w:jc w:val="center"/>
              <w:rPr>
                <w:rFonts w:hint="eastAsia" w:ascii="仿宋_GB2312" w:hAnsi="仿宋_GB2312" w:eastAsia="仿宋_GB2312" w:cs="仿宋_GB2312"/>
                <w:kern w:val="0"/>
                <w:sz w:val="28"/>
                <w:szCs w:val="28"/>
              </w:rPr>
            </w:pPr>
          </w:p>
        </w:tc>
        <w:tc>
          <w:tcPr>
            <w:tcW w:w="3544" w:type="dxa"/>
            <w:tcBorders>
              <w:top w:val="nil"/>
              <w:left w:val="nil"/>
              <w:bottom w:val="single" w:color="auto" w:sz="4" w:space="0"/>
              <w:right w:val="single" w:color="auto" w:sz="4" w:space="0"/>
            </w:tcBorders>
            <w:shd w:val="clear" w:color="auto" w:fill="auto"/>
            <w:vAlign w:val="center"/>
          </w:tcPr>
          <w:p w14:paraId="3A976490">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1、实现单芯光纤传输双向以太网，解决10Base-T双绞线与10Base-FL光缆之间或100Base-TX双绞线与100Base-FX或1000Base-T双绞线与1000Base-S/LX光缆之间数据通讯。</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2、插卡式或独立结构,适用集中管理2U铝制机架。</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3、广播过滤功能、地址自动学习和自动更新功能及存储转发的运行机制。</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4、缓存区大小为512KB、地址表大小为4KB。</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5、以太网10Base-T 或100Base-TX to 100Base-FX光纤介质的转换。</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6、支持IEEE 802.3U 、IEEE 802.3X 、IEEE 802.1d协议。</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7、支持全双工流量控制或半双工背压流量控制工作，并带有自动协商(Auto Negotiation)</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能力。</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8、电口支持100Mbps、10Mbps,电口两端可以使用不相同的速率匹配(全双工工作时带宽为线速2XMbps)。</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9、提供远程链路丢失诊断、电口链路与光口链路连接诊断、动态数据传输、全双工/半双工、速率指示灯。</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10、提供双RJ-45 电口支持自动交叉，连接交换机、集线器。</w:t>
            </w:r>
          </w:p>
        </w:tc>
        <w:tc>
          <w:tcPr>
            <w:tcW w:w="709" w:type="dxa"/>
            <w:tcBorders>
              <w:top w:val="nil"/>
              <w:left w:val="nil"/>
              <w:bottom w:val="single" w:color="auto" w:sz="4" w:space="0"/>
              <w:right w:val="single" w:color="auto" w:sz="4" w:space="0"/>
            </w:tcBorders>
            <w:shd w:val="clear" w:color="auto" w:fill="auto"/>
            <w:vAlign w:val="center"/>
          </w:tcPr>
          <w:p w14:paraId="54908AEE">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w:t>
            </w:r>
          </w:p>
        </w:tc>
        <w:tc>
          <w:tcPr>
            <w:tcW w:w="567" w:type="dxa"/>
            <w:tcBorders>
              <w:top w:val="nil"/>
              <w:left w:val="nil"/>
              <w:bottom w:val="single" w:color="auto" w:sz="4" w:space="0"/>
              <w:right w:val="single" w:color="auto" w:sz="4" w:space="0"/>
            </w:tcBorders>
            <w:shd w:val="clear" w:color="auto" w:fill="auto"/>
            <w:vAlign w:val="center"/>
          </w:tcPr>
          <w:p w14:paraId="1B913935">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对</w:t>
            </w:r>
          </w:p>
        </w:tc>
        <w:tc>
          <w:tcPr>
            <w:tcW w:w="1417" w:type="dxa"/>
            <w:tcBorders>
              <w:top w:val="nil"/>
              <w:left w:val="nil"/>
              <w:bottom w:val="single" w:color="auto" w:sz="4" w:space="0"/>
              <w:right w:val="single" w:color="auto" w:sz="4" w:space="0"/>
            </w:tcBorders>
            <w:shd w:val="clear" w:color="auto" w:fill="auto"/>
            <w:vAlign w:val="center"/>
          </w:tcPr>
          <w:p w14:paraId="4F7F6B85">
            <w:pPr>
              <w:widowControl/>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tc>
        <w:tc>
          <w:tcPr>
            <w:tcW w:w="1701" w:type="dxa"/>
            <w:tcBorders>
              <w:top w:val="nil"/>
              <w:left w:val="nil"/>
              <w:bottom w:val="single" w:color="auto" w:sz="4" w:space="0"/>
              <w:right w:val="single" w:color="auto" w:sz="4" w:space="0"/>
            </w:tcBorders>
            <w:shd w:val="clear" w:color="auto" w:fill="auto"/>
            <w:vAlign w:val="center"/>
          </w:tcPr>
          <w:p w14:paraId="6F3060AF">
            <w:pPr>
              <w:widowControl/>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tc>
        <w:tc>
          <w:tcPr>
            <w:tcW w:w="567" w:type="dxa"/>
            <w:tcBorders>
              <w:top w:val="nil"/>
              <w:left w:val="nil"/>
              <w:bottom w:val="single" w:color="auto" w:sz="4" w:space="0"/>
              <w:right w:val="single" w:color="auto" w:sz="8" w:space="0"/>
            </w:tcBorders>
            <w:shd w:val="clear" w:color="auto" w:fill="auto"/>
            <w:vAlign w:val="center"/>
          </w:tcPr>
          <w:p w14:paraId="07FCC44E">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14:paraId="49A37CB2">
        <w:tblPrEx>
          <w:tblCellMar>
            <w:top w:w="0" w:type="dxa"/>
            <w:left w:w="108" w:type="dxa"/>
            <w:bottom w:w="0" w:type="dxa"/>
            <w:right w:w="108" w:type="dxa"/>
          </w:tblCellMar>
        </w:tblPrEx>
        <w:trPr>
          <w:trHeight w:val="8192" w:hRule="atLeast"/>
        </w:trPr>
        <w:tc>
          <w:tcPr>
            <w:tcW w:w="578" w:type="dxa"/>
            <w:tcBorders>
              <w:top w:val="nil"/>
              <w:left w:val="single" w:color="auto" w:sz="8" w:space="0"/>
              <w:bottom w:val="single" w:color="auto" w:sz="8" w:space="0"/>
              <w:right w:val="single" w:color="auto" w:sz="4" w:space="0"/>
            </w:tcBorders>
            <w:shd w:val="clear" w:color="auto" w:fill="auto"/>
            <w:vAlign w:val="center"/>
          </w:tcPr>
          <w:p w14:paraId="31F2DA45">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w:t>
            </w:r>
          </w:p>
        </w:tc>
        <w:tc>
          <w:tcPr>
            <w:tcW w:w="936" w:type="dxa"/>
            <w:tcBorders>
              <w:top w:val="nil"/>
              <w:left w:val="nil"/>
              <w:bottom w:val="single" w:color="auto" w:sz="4" w:space="0"/>
              <w:right w:val="single" w:color="auto" w:sz="4" w:space="0"/>
            </w:tcBorders>
            <w:shd w:val="clear" w:color="auto" w:fill="auto"/>
            <w:vAlign w:val="center"/>
          </w:tcPr>
          <w:p w14:paraId="4C8D39AD">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核心交换机</w:t>
            </w:r>
          </w:p>
        </w:tc>
        <w:tc>
          <w:tcPr>
            <w:tcW w:w="1180" w:type="dxa"/>
            <w:tcBorders>
              <w:top w:val="nil"/>
              <w:left w:val="nil"/>
              <w:bottom w:val="single" w:color="auto" w:sz="4" w:space="0"/>
              <w:right w:val="single" w:color="auto" w:sz="4" w:space="0"/>
            </w:tcBorders>
            <w:shd w:val="clear" w:color="auto" w:fill="auto"/>
            <w:vAlign w:val="center"/>
          </w:tcPr>
          <w:p w14:paraId="20555185">
            <w:pPr>
              <w:widowControl/>
              <w:jc w:val="center"/>
              <w:rPr>
                <w:rFonts w:hint="eastAsia" w:ascii="仿宋_GB2312" w:hAnsi="仿宋_GB2312" w:eastAsia="仿宋_GB2312" w:cs="仿宋_GB2312"/>
                <w:kern w:val="0"/>
                <w:sz w:val="28"/>
                <w:szCs w:val="28"/>
              </w:rPr>
            </w:pPr>
          </w:p>
        </w:tc>
        <w:tc>
          <w:tcPr>
            <w:tcW w:w="3544" w:type="dxa"/>
            <w:tcBorders>
              <w:top w:val="nil"/>
              <w:left w:val="nil"/>
              <w:bottom w:val="single" w:color="auto" w:sz="4" w:space="0"/>
              <w:right w:val="single" w:color="auto" w:sz="4" w:space="0"/>
            </w:tcBorders>
            <w:shd w:val="clear" w:color="auto" w:fill="auto"/>
            <w:vAlign w:val="center"/>
          </w:tcPr>
          <w:p w14:paraId="0DA9B11F">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1、固化10/100/1000M以太网电口≥24（其中≥2个以上电口可光电复用），1G/10G SFP+千兆光接口≥4个。</w:t>
            </w:r>
            <w:r>
              <w:rPr>
                <w:rFonts w:hint="eastAsia" w:ascii="仿宋_GB2312" w:hAnsi="仿宋_GB2312" w:eastAsia="仿宋_GB2312" w:cs="仿宋_GB2312"/>
                <w:kern w:val="0"/>
                <w:sz w:val="28"/>
                <w:szCs w:val="28"/>
              </w:rPr>
              <w:br w:type="page"/>
            </w:r>
            <w:r>
              <w:rPr>
                <w:rFonts w:hint="eastAsia" w:ascii="仿宋_GB2312" w:hAnsi="仿宋_GB2312" w:eastAsia="仿宋_GB2312" w:cs="仿宋_GB2312"/>
                <w:kern w:val="0"/>
                <w:sz w:val="28"/>
                <w:szCs w:val="28"/>
              </w:rPr>
              <w:t>2、交换容量≥336Gbps/3.36Tbps。</w:t>
            </w:r>
            <w:r>
              <w:rPr>
                <w:rFonts w:hint="eastAsia" w:ascii="仿宋_GB2312" w:hAnsi="仿宋_GB2312" w:eastAsia="仿宋_GB2312" w:cs="仿宋_GB2312"/>
                <w:kern w:val="0"/>
                <w:sz w:val="28"/>
                <w:szCs w:val="28"/>
              </w:rPr>
              <w:br w:type="page"/>
            </w:r>
            <w:r>
              <w:rPr>
                <w:rFonts w:hint="eastAsia" w:ascii="仿宋_GB2312" w:hAnsi="仿宋_GB2312" w:eastAsia="仿宋_GB2312" w:cs="仿宋_GB2312"/>
                <w:kern w:val="0"/>
                <w:sz w:val="28"/>
                <w:szCs w:val="28"/>
              </w:rPr>
              <w:t>3、包转发率≥180Mpps/126Mpps。</w:t>
            </w:r>
            <w:r>
              <w:rPr>
                <w:rFonts w:hint="eastAsia" w:ascii="仿宋_GB2312" w:hAnsi="仿宋_GB2312" w:eastAsia="仿宋_GB2312" w:cs="仿宋_GB2312"/>
                <w:kern w:val="0"/>
                <w:sz w:val="28"/>
                <w:szCs w:val="28"/>
              </w:rPr>
              <w:br w:type="page"/>
            </w:r>
            <w:r>
              <w:rPr>
                <w:rFonts w:hint="eastAsia" w:ascii="仿宋_GB2312" w:hAnsi="仿宋_GB2312" w:eastAsia="仿宋_GB2312" w:cs="仿宋_GB2312"/>
                <w:kern w:val="0"/>
                <w:sz w:val="28"/>
                <w:szCs w:val="28"/>
              </w:rPr>
              <w:t>4、要求产品支持POE和POE+远程供电，POE供电功率为385W。</w:t>
            </w:r>
            <w:r>
              <w:rPr>
                <w:rFonts w:hint="eastAsia" w:ascii="仿宋_GB2312" w:hAnsi="仿宋_GB2312" w:eastAsia="仿宋_GB2312" w:cs="仿宋_GB2312"/>
                <w:kern w:val="0"/>
                <w:sz w:val="28"/>
                <w:szCs w:val="28"/>
              </w:rPr>
              <w:br w:type="page"/>
            </w:r>
            <w:r>
              <w:rPr>
                <w:rFonts w:hint="eastAsia" w:ascii="仿宋_GB2312" w:hAnsi="仿宋_GB2312" w:eastAsia="仿宋_GB2312" w:cs="仿宋_GB2312"/>
                <w:kern w:val="0"/>
                <w:sz w:val="28"/>
                <w:szCs w:val="28"/>
              </w:rPr>
              <w:t>5、产品支持查看PoE供电状态功能。</w:t>
            </w:r>
            <w:r>
              <w:rPr>
                <w:rFonts w:hint="eastAsia" w:ascii="仿宋_GB2312" w:hAnsi="仿宋_GB2312" w:eastAsia="仿宋_GB2312" w:cs="仿宋_GB2312"/>
                <w:kern w:val="0"/>
                <w:sz w:val="28"/>
                <w:szCs w:val="28"/>
              </w:rPr>
              <w:br w:type="page"/>
            </w:r>
            <w:r>
              <w:rPr>
                <w:rFonts w:hint="eastAsia" w:ascii="仿宋_GB2312" w:hAnsi="仿宋_GB2312" w:eastAsia="仿宋_GB2312" w:cs="仿宋_GB2312"/>
                <w:kern w:val="0"/>
                <w:sz w:val="28"/>
                <w:szCs w:val="28"/>
              </w:rPr>
              <w:t>6、工作温度-5°-55°。</w:t>
            </w:r>
            <w:r>
              <w:rPr>
                <w:rFonts w:hint="eastAsia" w:ascii="仿宋_GB2312" w:hAnsi="仿宋_GB2312" w:eastAsia="仿宋_GB2312" w:cs="仿宋_GB2312"/>
                <w:kern w:val="0"/>
                <w:sz w:val="28"/>
                <w:szCs w:val="28"/>
              </w:rPr>
              <w:br w:type="page"/>
            </w:r>
            <w:r>
              <w:rPr>
                <w:rFonts w:hint="eastAsia" w:ascii="仿宋_GB2312" w:hAnsi="仿宋_GB2312" w:eastAsia="仿宋_GB2312" w:cs="仿宋_GB2312"/>
                <w:kern w:val="0"/>
                <w:sz w:val="28"/>
                <w:szCs w:val="28"/>
              </w:rPr>
              <w:t>7、要求所投产品端口浪涌抗扰度≥8KV(即具备8KV的防雷能力)。</w:t>
            </w:r>
            <w:r>
              <w:rPr>
                <w:rFonts w:hint="eastAsia" w:ascii="仿宋_GB2312" w:hAnsi="仿宋_GB2312" w:eastAsia="仿宋_GB2312" w:cs="仿宋_GB2312"/>
                <w:kern w:val="0"/>
                <w:sz w:val="28"/>
                <w:szCs w:val="28"/>
              </w:rPr>
              <w:br w:type="page"/>
            </w:r>
            <w:r>
              <w:rPr>
                <w:rFonts w:hint="eastAsia" w:ascii="仿宋_GB2312" w:hAnsi="仿宋_GB2312" w:eastAsia="仿宋_GB2312" w:cs="仿宋_GB2312"/>
                <w:kern w:val="0"/>
                <w:sz w:val="28"/>
                <w:szCs w:val="28"/>
              </w:rPr>
              <w:t>8、支持专门针对CPU的保护机制，能够针对发往CPU处理的各种报文进行流区分和优先级队列分级处理，保护交换机在各种环境下稳定工作。</w:t>
            </w:r>
            <w:r>
              <w:rPr>
                <w:rFonts w:hint="eastAsia" w:ascii="仿宋_GB2312" w:hAnsi="仿宋_GB2312" w:eastAsia="仿宋_GB2312" w:cs="仿宋_GB2312"/>
                <w:kern w:val="0"/>
                <w:sz w:val="28"/>
                <w:szCs w:val="28"/>
              </w:rPr>
              <w:br w:type="page"/>
            </w:r>
            <w:r>
              <w:rPr>
                <w:rFonts w:hint="eastAsia" w:ascii="仿宋_GB2312" w:hAnsi="仿宋_GB2312" w:eastAsia="仿宋_GB2312" w:cs="仿宋_GB2312"/>
                <w:kern w:val="0"/>
                <w:sz w:val="28"/>
                <w:szCs w:val="28"/>
              </w:rPr>
              <w:t>9、符合国家低碳环保等政策要求，支持IEEE 802.3az标准的EEE节能技术。</w:t>
            </w:r>
            <w:r>
              <w:rPr>
                <w:rFonts w:hint="eastAsia" w:ascii="仿宋_GB2312" w:hAnsi="仿宋_GB2312" w:eastAsia="仿宋_GB2312" w:cs="仿宋_GB2312"/>
                <w:kern w:val="0"/>
                <w:sz w:val="28"/>
                <w:szCs w:val="28"/>
              </w:rPr>
              <w:br w:type="page"/>
            </w:r>
            <w:r>
              <w:rPr>
                <w:rFonts w:hint="eastAsia" w:ascii="仿宋_GB2312" w:hAnsi="仿宋_GB2312" w:eastAsia="仿宋_GB2312" w:cs="仿宋_GB2312"/>
                <w:kern w:val="0"/>
                <w:sz w:val="28"/>
                <w:szCs w:val="28"/>
              </w:rPr>
              <w:t>10、支持生成树协议STP(IEEE 802.1d)，RSTP(IEEE 802.1w)和MSTP(IEEE 802.1s)，完全保证快速收敛，提高容错能力，保证网络的稳定运行和链路的负载均衡，合理使用网络通道，提供冗余链路利用率。</w:t>
            </w:r>
            <w:r>
              <w:rPr>
                <w:rFonts w:hint="eastAsia" w:ascii="仿宋_GB2312" w:hAnsi="仿宋_GB2312" w:eastAsia="仿宋_GB2312" w:cs="仿宋_GB2312"/>
                <w:kern w:val="0"/>
                <w:sz w:val="28"/>
                <w:szCs w:val="28"/>
              </w:rPr>
              <w:br w:type="page"/>
            </w:r>
            <w:r>
              <w:rPr>
                <w:rFonts w:hint="eastAsia" w:ascii="仿宋_GB2312" w:hAnsi="仿宋_GB2312" w:eastAsia="仿宋_GB2312" w:cs="仿宋_GB2312"/>
                <w:kern w:val="0"/>
                <w:sz w:val="28"/>
                <w:szCs w:val="28"/>
              </w:rPr>
              <w:t>11、支持链路检测功能，并支持端口下的环路检测功能。</w:t>
            </w:r>
            <w:r>
              <w:rPr>
                <w:rFonts w:hint="eastAsia" w:ascii="仿宋_GB2312" w:hAnsi="仿宋_GB2312" w:eastAsia="仿宋_GB2312" w:cs="仿宋_GB2312"/>
                <w:kern w:val="0"/>
                <w:sz w:val="28"/>
                <w:szCs w:val="28"/>
              </w:rPr>
              <w:br w:type="page"/>
            </w:r>
            <w:r>
              <w:rPr>
                <w:rFonts w:hint="eastAsia" w:ascii="仿宋_GB2312" w:hAnsi="仿宋_GB2312" w:eastAsia="仿宋_GB2312" w:cs="仿宋_GB2312"/>
                <w:kern w:val="0"/>
                <w:sz w:val="28"/>
                <w:szCs w:val="28"/>
              </w:rPr>
              <w:t>12、支持SNMP、CLI(Telnet/Console)、Syslog、NTP、TFTP、Web。</w:t>
            </w:r>
          </w:p>
        </w:tc>
        <w:tc>
          <w:tcPr>
            <w:tcW w:w="709" w:type="dxa"/>
            <w:tcBorders>
              <w:top w:val="nil"/>
              <w:left w:val="nil"/>
              <w:bottom w:val="single" w:color="auto" w:sz="4" w:space="0"/>
              <w:right w:val="single" w:color="auto" w:sz="4" w:space="0"/>
            </w:tcBorders>
            <w:shd w:val="clear" w:color="auto" w:fill="auto"/>
            <w:vAlign w:val="center"/>
          </w:tcPr>
          <w:p w14:paraId="4D779331">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567" w:type="dxa"/>
            <w:tcBorders>
              <w:top w:val="nil"/>
              <w:left w:val="nil"/>
              <w:bottom w:val="single" w:color="auto" w:sz="4" w:space="0"/>
              <w:right w:val="single" w:color="auto" w:sz="4" w:space="0"/>
            </w:tcBorders>
            <w:shd w:val="clear" w:color="auto" w:fill="auto"/>
            <w:vAlign w:val="center"/>
          </w:tcPr>
          <w:p w14:paraId="31E9B9BC">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台</w:t>
            </w:r>
          </w:p>
        </w:tc>
        <w:tc>
          <w:tcPr>
            <w:tcW w:w="1417" w:type="dxa"/>
            <w:tcBorders>
              <w:top w:val="nil"/>
              <w:left w:val="nil"/>
              <w:bottom w:val="single" w:color="auto" w:sz="4" w:space="0"/>
              <w:right w:val="single" w:color="auto" w:sz="4" w:space="0"/>
            </w:tcBorders>
            <w:shd w:val="clear" w:color="auto" w:fill="auto"/>
            <w:vAlign w:val="center"/>
          </w:tcPr>
          <w:p w14:paraId="7496EE7D">
            <w:pPr>
              <w:widowControl/>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tc>
        <w:tc>
          <w:tcPr>
            <w:tcW w:w="1701" w:type="dxa"/>
            <w:tcBorders>
              <w:top w:val="nil"/>
              <w:left w:val="nil"/>
              <w:bottom w:val="single" w:color="auto" w:sz="4" w:space="0"/>
              <w:right w:val="single" w:color="auto" w:sz="4" w:space="0"/>
            </w:tcBorders>
            <w:shd w:val="clear" w:color="auto" w:fill="auto"/>
            <w:vAlign w:val="center"/>
          </w:tcPr>
          <w:p w14:paraId="258B622A">
            <w:pPr>
              <w:widowControl/>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tc>
        <w:tc>
          <w:tcPr>
            <w:tcW w:w="567" w:type="dxa"/>
            <w:tcBorders>
              <w:top w:val="nil"/>
              <w:left w:val="nil"/>
              <w:bottom w:val="single" w:color="auto" w:sz="4" w:space="0"/>
              <w:right w:val="single" w:color="auto" w:sz="8" w:space="0"/>
            </w:tcBorders>
            <w:shd w:val="clear" w:color="auto" w:fill="auto"/>
            <w:vAlign w:val="center"/>
          </w:tcPr>
          <w:p w14:paraId="2697DB42">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14:paraId="316D1548">
        <w:tblPrEx>
          <w:tblCellMar>
            <w:top w:w="0" w:type="dxa"/>
            <w:left w:w="108" w:type="dxa"/>
            <w:bottom w:w="0" w:type="dxa"/>
            <w:right w:w="108" w:type="dxa"/>
          </w:tblCellMar>
        </w:tblPrEx>
        <w:trPr>
          <w:trHeight w:val="4515" w:hRule="atLeast"/>
        </w:trPr>
        <w:tc>
          <w:tcPr>
            <w:tcW w:w="578" w:type="dxa"/>
            <w:tcBorders>
              <w:top w:val="nil"/>
              <w:left w:val="single" w:color="auto" w:sz="8" w:space="0"/>
              <w:bottom w:val="single" w:color="auto" w:sz="8" w:space="0"/>
              <w:right w:val="single" w:color="auto" w:sz="4" w:space="0"/>
            </w:tcBorders>
            <w:shd w:val="clear" w:color="auto" w:fill="auto"/>
            <w:vAlign w:val="center"/>
          </w:tcPr>
          <w:p w14:paraId="06FE7A8C">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w:t>
            </w:r>
          </w:p>
        </w:tc>
        <w:tc>
          <w:tcPr>
            <w:tcW w:w="936" w:type="dxa"/>
            <w:tcBorders>
              <w:top w:val="nil"/>
              <w:left w:val="nil"/>
              <w:bottom w:val="single" w:color="auto" w:sz="4" w:space="0"/>
              <w:right w:val="single" w:color="auto" w:sz="4" w:space="0"/>
            </w:tcBorders>
            <w:shd w:val="clear" w:color="auto" w:fill="auto"/>
            <w:vAlign w:val="center"/>
          </w:tcPr>
          <w:p w14:paraId="6F208BEE">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汇聚交换机</w:t>
            </w:r>
          </w:p>
        </w:tc>
        <w:tc>
          <w:tcPr>
            <w:tcW w:w="1180" w:type="dxa"/>
            <w:tcBorders>
              <w:top w:val="nil"/>
              <w:left w:val="nil"/>
              <w:bottom w:val="single" w:color="auto" w:sz="4" w:space="0"/>
              <w:right w:val="single" w:color="auto" w:sz="4" w:space="0"/>
            </w:tcBorders>
            <w:shd w:val="clear" w:color="auto" w:fill="auto"/>
            <w:vAlign w:val="center"/>
          </w:tcPr>
          <w:p w14:paraId="0A9C53CD">
            <w:pPr>
              <w:widowControl/>
              <w:jc w:val="center"/>
              <w:rPr>
                <w:rFonts w:hint="eastAsia" w:ascii="仿宋_GB2312" w:hAnsi="仿宋_GB2312" w:eastAsia="仿宋_GB2312" w:cs="仿宋_GB2312"/>
                <w:kern w:val="0"/>
                <w:sz w:val="28"/>
                <w:szCs w:val="28"/>
              </w:rPr>
            </w:pPr>
          </w:p>
        </w:tc>
        <w:tc>
          <w:tcPr>
            <w:tcW w:w="3544" w:type="dxa"/>
            <w:tcBorders>
              <w:top w:val="nil"/>
              <w:left w:val="nil"/>
              <w:bottom w:val="single" w:color="auto" w:sz="4" w:space="0"/>
              <w:right w:val="single" w:color="auto" w:sz="4" w:space="0"/>
            </w:tcBorders>
            <w:shd w:val="clear" w:color="auto" w:fill="auto"/>
            <w:vAlign w:val="center"/>
          </w:tcPr>
          <w:p w14:paraId="711F7143">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1、8个10/100/1000Base-T RJ45端口，支持云管理、VLAN隔离、标准交换三种工作模式。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2、整机最大PoE供电功率：57W，单端口最大PoE供电功率：30W。</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3、支持商云APP端及Web端远程管理。</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4、支持智能开局、异常告警、快速排障。</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5、支持802.1Q VLAN、Port VLAN、QoS、带宽控制、风暴抑制。</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6、支持端口汇聚、端口流量统计、端口监控、线缆检测、环回保护。</w:t>
            </w:r>
          </w:p>
        </w:tc>
        <w:tc>
          <w:tcPr>
            <w:tcW w:w="709" w:type="dxa"/>
            <w:tcBorders>
              <w:top w:val="nil"/>
              <w:left w:val="nil"/>
              <w:bottom w:val="single" w:color="auto" w:sz="4" w:space="0"/>
              <w:right w:val="single" w:color="auto" w:sz="4" w:space="0"/>
            </w:tcBorders>
            <w:shd w:val="clear" w:color="auto" w:fill="auto"/>
            <w:vAlign w:val="center"/>
          </w:tcPr>
          <w:p w14:paraId="26966DF5">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w:t>
            </w:r>
          </w:p>
        </w:tc>
        <w:tc>
          <w:tcPr>
            <w:tcW w:w="567" w:type="dxa"/>
            <w:tcBorders>
              <w:top w:val="nil"/>
              <w:left w:val="nil"/>
              <w:bottom w:val="single" w:color="auto" w:sz="4" w:space="0"/>
              <w:right w:val="single" w:color="auto" w:sz="4" w:space="0"/>
            </w:tcBorders>
            <w:shd w:val="clear" w:color="auto" w:fill="auto"/>
            <w:vAlign w:val="center"/>
          </w:tcPr>
          <w:p w14:paraId="243EE33B">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台</w:t>
            </w:r>
          </w:p>
        </w:tc>
        <w:tc>
          <w:tcPr>
            <w:tcW w:w="1417" w:type="dxa"/>
            <w:tcBorders>
              <w:top w:val="nil"/>
              <w:left w:val="nil"/>
              <w:bottom w:val="single" w:color="auto" w:sz="4" w:space="0"/>
              <w:right w:val="single" w:color="auto" w:sz="4" w:space="0"/>
            </w:tcBorders>
            <w:shd w:val="clear" w:color="auto" w:fill="auto"/>
            <w:vAlign w:val="center"/>
          </w:tcPr>
          <w:p w14:paraId="5021013C">
            <w:pPr>
              <w:widowControl/>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tc>
        <w:tc>
          <w:tcPr>
            <w:tcW w:w="1701" w:type="dxa"/>
            <w:tcBorders>
              <w:top w:val="nil"/>
              <w:left w:val="nil"/>
              <w:bottom w:val="single" w:color="auto" w:sz="4" w:space="0"/>
              <w:right w:val="single" w:color="auto" w:sz="4" w:space="0"/>
            </w:tcBorders>
            <w:shd w:val="clear" w:color="auto" w:fill="auto"/>
            <w:vAlign w:val="center"/>
          </w:tcPr>
          <w:p w14:paraId="5124A214">
            <w:pPr>
              <w:widowControl/>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tc>
        <w:tc>
          <w:tcPr>
            <w:tcW w:w="567" w:type="dxa"/>
            <w:tcBorders>
              <w:top w:val="nil"/>
              <w:left w:val="nil"/>
              <w:bottom w:val="single" w:color="auto" w:sz="4" w:space="0"/>
              <w:right w:val="single" w:color="auto" w:sz="8" w:space="0"/>
            </w:tcBorders>
            <w:shd w:val="clear" w:color="auto" w:fill="auto"/>
            <w:vAlign w:val="center"/>
          </w:tcPr>
          <w:p w14:paraId="5EC5381E">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14:paraId="49E1C262">
        <w:tblPrEx>
          <w:tblCellMar>
            <w:top w:w="0" w:type="dxa"/>
            <w:left w:w="108" w:type="dxa"/>
            <w:bottom w:w="0" w:type="dxa"/>
            <w:right w:w="108" w:type="dxa"/>
          </w:tblCellMar>
        </w:tblPrEx>
        <w:trPr>
          <w:trHeight w:val="1815" w:hRule="atLeast"/>
        </w:trPr>
        <w:tc>
          <w:tcPr>
            <w:tcW w:w="578" w:type="dxa"/>
            <w:tcBorders>
              <w:top w:val="nil"/>
              <w:left w:val="single" w:color="auto" w:sz="8" w:space="0"/>
              <w:bottom w:val="single" w:color="auto" w:sz="8" w:space="0"/>
              <w:right w:val="single" w:color="auto" w:sz="4" w:space="0"/>
            </w:tcBorders>
            <w:shd w:val="clear" w:color="auto" w:fill="auto"/>
            <w:vAlign w:val="center"/>
          </w:tcPr>
          <w:p w14:paraId="09A86F93">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w:t>
            </w:r>
          </w:p>
        </w:tc>
        <w:tc>
          <w:tcPr>
            <w:tcW w:w="936" w:type="dxa"/>
            <w:tcBorders>
              <w:top w:val="nil"/>
              <w:left w:val="nil"/>
              <w:bottom w:val="single" w:color="auto" w:sz="4" w:space="0"/>
              <w:right w:val="single" w:color="auto" w:sz="4" w:space="0"/>
            </w:tcBorders>
            <w:shd w:val="clear" w:color="auto" w:fill="auto"/>
            <w:vAlign w:val="center"/>
          </w:tcPr>
          <w:p w14:paraId="2D9F50FA">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摄像机电源</w:t>
            </w:r>
          </w:p>
        </w:tc>
        <w:tc>
          <w:tcPr>
            <w:tcW w:w="1180" w:type="dxa"/>
            <w:tcBorders>
              <w:top w:val="nil"/>
              <w:left w:val="nil"/>
              <w:bottom w:val="single" w:color="auto" w:sz="4" w:space="0"/>
              <w:right w:val="single" w:color="auto" w:sz="4" w:space="0"/>
            </w:tcBorders>
            <w:shd w:val="clear" w:color="auto" w:fill="auto"/>
            <w:vAlign w:val="center"/>
          </w:tcPr>
          <w:p w14:paraId="7D751F80">
            <w:pPr>
              <w:widowControl/>
              <w:jc w:val="center"/>
              <w:rPr>
                <w:rFonts w:hint="eastAsia" w:ascii="仿宋_GB2312" w:hAnsi="仿宋_GB2312" w:eastAsia="仿宋_GB2312" w:cs="仿宋_GB2312"/>
                <w:kern w:val="0"/>
                <w:sz w:val="28"/>
                <w:szCs w:val="28"/>
              </w:rPr>
            </w:pPr>
          </w:p>
        </w:tc>
        <w:tc>
          <w:tcPr>
            <w:tcW w:w="3544" w:type="dxa"/>
            <w:tcBorders>
              <w:top w:val="nil"/>
              <w:left w:val="nil"/>
              <w:bottom w:val="single" w:color="auto" w:sz="4" w:space="0"/>
              <w:right w:val="single" w:color="auto" w:sz="4" w:space="0"/>
            </w:tcBorders>
            <w:shd w:val="clear" w:color="auto" w:fill="auto"/>
            <w:vAlign w:val="center"/>
          </w:tcPr>
          <w:p w14:paraId="3DC4551B">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1、220V输入，DC12-15V输出。</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2、带延时调节开锁功能。</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3、可接常开、常闭各种电锁。</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4、外形尺寸：145mm长×66mm宽×40mm高。</w:t>
            </w:r>
          </w:p>
        </w:tc>
        <w:tc>
          <w:tcPr>
            <w:tcW w:w="709" w:type="dxa"/>
            <w:tcBorders>
              <w:top w:val="nil"/>
              <w:left w:val="nil"/>
              <w:bottom w:val="single" w:color="auto" w:sz="4" w:space="0"/>
              <w:right w:val="single" w:color="auto" w:sz="4" w:space="0"/>
            </w:tcBorders>
            <w:shd w:val="clear" w:color="auto" w:fill="auto"/>
            <w:vAlign w:val="center"/>
          </w:tcPr>
          <w:p w14:paraId="4BEDAC9D">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30</w:t>
            </w:r>
          </w:p>
        </w:tc>
        <w:tc>
          <w:tcPr>
            <w:tcW w:w="567" w:type="dxa"/>
            <w:tcBorders>
              <w:top w:val="nil"/>
              <w:left w:val="nil"/>
              <w:bottom w:val="single" w:color="auto" w:sz="4" w:space="0"/>
              <w:right w:val="single" w:color="auto" w:sz="4" w:space="0"/>
            </w:tcBorders>
            <w:shd w:val="clear" w:color="auto" w:fill="auto"/>
            <w:vAlign w:val="center"/>
          </w:tcPr>
          <w:p w14:paraId="60444132">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台</w:t>
            </w:r>
          </w:p>
        </w:tc>
        <w:tc>
          <w:tcPr>
            <w:tcW w:w="1417" w:type="dxa"/>
            <w:tcBorders>
              <w:top w:val="nil"/>
              <w:left w:val="nil"/>
              <w:bottom w:val="single" w:color="auto" w:sz="4" w:space="0"/>
              <w:right w:val="single" w:color="auto" w:sz="4" w:space="0"/>
            </w:tcBorders>
            <w:shd w:val="clear" w:color="auto" w:fill="auto"/>
            <w:vAlign w:val="center"/>
          </w:tcPr>
          <w:p w14:paraId="5130BD79">
            <w:pPr>
              <w:widowControl/>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tc>
        <w:tc>
          <w:tcPr>
            <w:tcW w:w="1701" w:type="dxa"/>
            <w:tcBorders>
              <w:top w:val="nil"/>
              <w:left w:val="nil"/>
              <w:bottom w:val="single" w:color="auto" w:sz="4" w:space="0"/>
              <w:right w:val="single" w:color="auto" w:sz="4" w:space="0"/>
            </w:tcBorders>
            <w:shd w:val="clear" w:color="auto" w:fill="auto"/>
            <w:vAlign w:val="center"/>
          </w:tcPr>
          <w:p w14:paraId="0A9F6950">
            <w:pPr>
              <w:widowControl/>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tc>
        <w:tc>
          <w:tcPr>
            <w:tcW w:w="567" w:type="dxa"/>
            <w:tcBorders>
              <w:top w:val="nil"/>
              <w:left w:val="nil"/>
              <w:bottom w:val="single" w:color="auto" w:sz="4" w:space="0"/>
              <w:right w:val="single" w:color="auto" w:sz="8" w:space="0"/>
            </w:tcBorders>
            <w:shd w:val="clear" w:color="auto" w:fill="auto"/>
            <w:vAlign w:val="center"/>
          </w:tcPr>
          <w:p w14:paraId="418112FC">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14:paraId="223A5D47">
        <w:tblPrEx>
          <w:tblCellMar>
            <w:top w:w="0" w:type="dxa"/>
            <w:left w:w="108" w:type="dxa"/>
            <w:bottom w:w="0" w:type="dxa"/>
            <w:right w:w="108" w:type="dxa"/>
          </w:tblCellMar>
        </w:tblPrEx>
        <w:trPr>
          <w:trHeight w:val="3345" w:hRule="atLeast"/>
        </w:trPr>
        <w:tc>
          <w:tcPr>
            <w:tcW w:w="578" w:type="dxa"/>
            <w:tcBorders>
              <w:top w:val="nil"/>
              <w:left w:val="single" w:color="auto" w:sz="8" w:space="0"/>
              <w:bottom w:val="single" w:color="auto" w:sz="8" w:space="0"/>
              <w:right w:val="single" w:color="auto" w:sz="4" w:space="0"/>
            </w:tcBorders>
            <w:shd w:val="clear" w:color="auto" w:fill="auto"/>
            <w:vAlign w:val="center"/>
          </w:tcPr>
          <w:p w14:paraId="2D9E0EC0">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9</w:t>
            </w:r>
          </w:p>
        </w:tc>
        <w:tc>
          <w:tcPr>
            <w:tcW w:w="936" w:type="dxa"/>
            <w:tcBorders>
              <w:top w:val="nil"/>
              <w:left w:val="nil"/>
              <w:bottom w:val="single" w:color="auto" w:sz="4" w:space="0"/>
              <w:right w:val="single" w:color="auto" w:sz="4" w:space="0"/>
            </w:tcBorders>
            <w:shd w:val="clear" w:color="auto" w:fill="auto"/>
            <w:vAlign w:val="center"/>
          </w:tcPr>
          <w:p w14:paraId="6DFDBA6C">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网线</w:t>
            </w:r>
          </w:p>
        </w:tc>
        <w:tc>
          <w:tcPr>
            <w:tcW w:w="1180" w:type="dxa"/>
            <w:tcBorders>
              <w:top w:val="nil"/>
              <w:left w:val="nil"/>
              <w:bottom w:val="single" w:color="auto" w:sz="4" w:space="0"/>
              <w:right w:val="single" w:color="auto" w:sz="4" w:space="0"/>
            </w:tcBorders>
            <w:shd w:val="clear" w:color="auto" w:fill="auto"/>
            <w:vAlign w:val="center"/>
          </w:tcPr>
          <w:p w14:paraId="71AF5A41">
            <w:pPr>
              <w:widowControl/>
              <w:jc w:val="center"/>
              <w:rPr>
                <w:rFonts w:hint="eastAsia" w:ascii="仿宋_GB2312" w:hAnsi="仿宋_GB2312" w:eastAsia="仿宋_GB2312" w:cs="仿宋_GB2312"/>
                <w:kern w:val="0"/>
                <w:sz w:val="28"/>
                <w:szCs w:val="28"/>
              </w:rPr>
            </w:pPr>
          </w:p>
        </w:tc>
        <w:tc>
          <w:tcPr>
            <w:tcW w:w="3544" w:type="dxa"/>
            <w:tcBorders>
              <w:top w:val="nil"/>
              <w:left w:val="nil"/>
              <w:bottom w:val="single" w:color="auto" w:sz="4" w:space="0"/>
              <w:right w:val="single" w:color="auto" w:sz="4" w:space="0"/>
            </w:tcBorders>
            <w:shd w:val="clear" w:color="auto" w:fill="auto"/>
            <w:vAlign w:val="center"/>
          </w:tcPr>
          <w:p w14:paraId="327A091A">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1、导体为单支裸铜线，聚乙稀绝缘；两根绝缘导线扭绞成对，共4对。</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2、聚氯乙稀护套，铝箔屏蔽；镀锡铜软线编织屏蔽，屏蔽编织密度一般为60～80%(可订做)，额定温度：75℃，额定电压：300V；执行标准：TIA/EIA 568，频宽:150MHz。</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3、包装长度:305米易拉箱包装。</w:t>
            </w:r>
          </w:p>
        </w:tc>
        <w:tc>
          <w:tcPr>
            <w:tcW w:w="709" w:type="dxa"/>
            <w:tcBorders>
              <w:top w:val="nil"/>
              <w:left w:val="nil"/>
              <w:bottom w:val="single" w:color="auto" w:sz="4" w:space="0"/>
              <w:right w:val="single" w:color="auto" w:sz="4" w:space="0"/>
            </w:tcBorders>
            <w:shd w:val="clear" w:color="auto" w:fill="auto"/>
            <w:vAlign w:val="center"/>
          </w:tcPr>
          <w:p w14:paraId="37AEDE72">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1800</w:t>
            </w:r>
          </w:p>
        </w:tc>
        <w:tc>
          <w:tcPr>
            <w:tcW w:w="567" w:type="dxa"/>
            <w:tcBorders>
              <w:top w:val="nil"/>
              <w:left w:val="nil"/>
              <w:bottom w:val="single" w:color="auto" w:sz="4" w:space="0"/>
              <w:right w:val="single" w:color="auto" w:sz="4" w:space="0"/>
            </w:tcBorders>
            <w:shd w:val="clear" w:color="auto" w:fill="auto"/>
            <w:vAlign w:val="center"/>
          </w:tcPr>
          <w:p w14:paraId="27DC0C8A">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米</w:t>
            </w:r>
          </w:p>
        </w:tc>
        <w:tc>
          <w:tcPr>
            <w:tcW w:w="1417" w:type="dxa"/>
            <w:tcBorders>
              <w:top w:val="nil"/>
              <w:left w:val="nil"/>
              <w:bottom w:val="single" w:color="auto" w:sz="4" w:space="0"/>
              <w:right w:val="single" w:color="auto" w:sz="4" w:space="0"/>
            </w:tcBorders>
            <w:shd w:val="clear" w:color="auto" w:fill="auto"/>
            <w:vAlign w:val="center"/>
          </w:tcPr>
          <w:p w14:paraId="7802E172">
            <w:pPr>
              <w:widowControl/>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tc>
        <w:tc>
          <w:tcPr>
            <w:tcW w:w="1701" w:type="dxa"/>
            <w:tcBorders>
              <w:top w:val="nil"/>
              <w:left w:val="nil"/>
              <w:bottom w:val="single" w:color="auto" w:sz="4" w:space="0"/>
              <w:right w:val="single" w:color="auto" w:sz="4" w:space="0"/>
            </w:tcBorders>
            <w:shd w:val="clear" w:color="auto" w:fill="auto"/>
            <w:vAlign w:val="center"/>
          </w:tcPr>
          <w:p w14:paraId="5693642F">
            <w:pPr>
              <w:widowControl/>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tc>
        <w:tc>
          <w:tcPr>
            <w:tcW w:w="567" w:type="dxa"/>
            <w:tcBorders>
              <w:top w:val="nil"/>
              <w:left w:val="nil"/>
              <w:bottom w:val="single" w:color="auto" w:sz="4" w:space="0"/>
              <w:right w:val="single" w:color="auto" w:sz="8" w:space="0"/>
            </w:tcBorders>
            <w:shd w:val="clear" w:color="auto" w:fill="auto"/>
            <w:vAlign w:val="center"/>
          </w:tcPr>
          <w:p w14:paraId="2ED26F11">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14:paraId="2E6A8B2D">
        <w:tblPrEx>
          <w:tblCellMar>
            <w:top w:w="0" w:type="dxa"/>
            <w:left w:w="108" w:type="dxa"/>
            <w:bottom w:w="0" w:type="dxa"/>
            <w:right w:w="108" w:type="dxa"/>
          </w:tblCellMar>
        </w:tblPrEx>
        <w:trPr>
          <w:trHeight w:val="4965" w:hRule="atLeast"/>
        </w:trPr>
        <w:tc>
          <w:tcPr>
            <w:tcW w:w="578" w:type="dxa"/>
            <w:tcBorders>
              <w:top w:val="nil"/>
              <w:left w:val="single" w:color="auto" w:sz="8" w:space="0"/>
              <w:bottom w:val="single" w:color="auto" w:sz="8" w:space="0"/>
              <w:right w:val="single" w:color="auto" w:sz="4" w:space="0"/>
            </w:tcBorders>
            <w:shd w:val="clear" w:color="auto" w:fill="auto"/>
            <w:vAlign w:val="center"/>
          </w:tcPr>
          <w:p w14:paraId="6334A814">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936" w:type="dxa"/>
            <w:tcBorders>
              <w:top w:val="nil"/>
              <w:left w:val="nil"/>
              <w:bottom w:val="single" w:color="auto" w:sz="4" w:space="0"/>
              <w:right w:val="single" w:color="auto" w:sz="4" w:space="0"/>
            </w:tcBorders>
            <w:shd w:val="clear" w:color="auto" w:fill="auto"/>
            <w:vAlign w:val="center"/>
          </w:tcPr>
          <w:p w14:paraId="4723AA95">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电源线</w:t>
            </w:r>
          </w:p>
        </w:tc>
        <w:tc>
          <w:tcPr>
            <w:tcW w:w="1180" w:type="dxa"/>
            <w:tcBorders>
              <w:top w:val="nil"/>
              <w:left w:val="nil"/>
              <w:bottom w:val="single" w:color="auto" w:sz="4" w:space="0"/>
              <w:right w:val="single" w:color="auto" w:sz="4" w:space="0"/>
            </w:tcBorders>
            <w:shd w:val="clear" w:color="auto" w:fill="auto"/>
            <w:vAlign w:val="center"/>
          </w:tcPr>
          <w:p w14:paraId="4DE096C6">
            <w:pPr>
              <w:widowControl/>
              <w:jc w:val="center"/>
              <w:rPr>
                <w:rFonts w:hint="eastAsia" w:ascii="仿宋_GB2312" w:hAnsi="仿宋_GB2312" w:eastAsia="仿宋_GB2312" w:cs="仿宋_GB2312"/>
                <w:kern w:val="0"/>
                <w:sz w:val="28"/>
                <w:szCs w:val="28"/>
              </w:rPr>
            </w:pPr>
          </w:p>
        </w:tc>
        <w:tc>
          <w:tcPr>
            <w:tcW w:w="3544" w:type="dxa"/>
            <w:tcBorders>
              <w:top w:val="nil"/>
              <w:left w:val="nil"/>
              <w:bottom w:val="single" w:color="auto" w:sz="4" w:space="0"/>
              <w:right w:val="single" w:color="auto" w:sz="4" w:space="0"/>
            </w:tcBorders>
            <w:shd w:val="clear" w:color="auto" w:fill="auto"/>
            <w:vAlign w:val="center"/>
          </w:tcPr>
          <w:p w14:paraId="2FBD0FFE">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1、铜芯聚氯乙烯绝缘聚氯乙烯护套软电缆，导体采用高纯度柔软无氧铜丝绞合成型，额定电压300/500V。</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2、芯数×标称截面：2×1.0mm²，导体结构：32/0.2NO./mm。包装长度：200米/卷。</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3、绝缘厚度：0.6mm，护套厚度：0.7mm，成品外径：7.2mm。</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4、20℃时导体电阻最大值：19.5Ω/KM，70℃时绝缘电阻最小值：0.01MΩ/KM。</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5、截流量参考值：11A。</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6、最小弯曲半径＞4倍电缆外径。</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7、在正常使用情况下，不少于10年使用寿命。</w:t>
            </w:r>
          </w:p>
        </w:tc>
        <w:tc>
          <w:tcPr>
            <w:tcW w:w="709" w:type="dxa"/>
            <w:tcBorders>
              <w:top w:val="nil"/>
              <w:left w:val="nil"/>
              <w:bottom w:val="single" w:color="auto" w:sz="4" w:space="0"/>
              <w:right w:val="single" w:color="auto" w:sz="4" w:space="0"/>
            </w:tcBorders>
            <w:shd w:val="clear" w:color="auto" w:fill="auto"/>
            <w:vAlign w:val="center"/>
          </w:tcPr>
          <w:p w14:paraId="3B1B73D6">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800</w:t>
            </w:r>
          </w:p>
        </w:tc>
        <w:tc>
          <w:tcPr>
            <w:tcW w:w="567" w:type="dxa"/>
            <w:tcBorders>
              <w:top w:val="nil"/>
              <w:left w:val="nil"/>
              <w:bottom w:val="single" w:color="auto" w:sz="4" w:space="0"/>
              <w:right w:val="single" w:color="auto" w:sz="4" w:space="0"/>
            </w:tcBorders>
            <w:shd w:val="clear" w:color="auto" w:fill="auto"/>
            <w:vAlign w:val="center"/>
          </w:tcPr>
          <w:p w14:paraId="02A57465">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米</w:t>
            </w:r>
          </w:p>
        </w:tc>
        <w:tc>
          <w:tcPr>
            <w:tcW w:w="1417" w:type="dxa"/>
            <w:tcBorders>
              <w:top w:val="nil"/>
              <w:left w:val="nil"/>
              <w:bottom w:val="single" w:color="auto" w:sz="4" w:space="0"/>
              <w:right w:val="single" w:color="auto" w:sz="4" w:space="0"/>
            </w:tcBorders>
            <w:shd w:val="clear" w:color="auto" w:fill="auto"/>
            <w:vAlign w:val="center"/>
          </w:tcPr>
          <w:p w14:paraId="23D4D8B8">
            <w:pPr>
              <w:widowControl/>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tc>
        <w:tc>
          <w:tcPr>
            <w:tcW w:w="1701" w:type="dxa"/>
            <w:tcBorders>
              <w:top w:val="nil"/>
              <w:left w:val="nil"/>
              <w:bottom w:val="single" w:color="auto" w:sz="4" w:space="0"/>
              <w:right w:val="single" w:color="auto" w:sz="4" w:space="0"/>
            </w:tcBorders>
            <w:shd w:val="clear" w:color="auto" w:fill="auto"/>
            <w:vAlign w:val="center"/>
          </w:tcPr>
          <w:p w14:paraId="71DFD372">
            <w:pPr>
              <w:widowControl/>
              <w:jc w:val="right"/>
              <w:rPr>
                <w:rFonts w:hint="eastAsia" w:ascii="仿宋_GB2312" w:hAnsi="仿宋_GB2312" w:eastAsia="仿宋_GB2312" w:cs="仿宋_GB2312"/>
                <w:kern w:val="0"/>
                <w:sz w:val="28"/>
                <w:szCs w:val="28"/>
              </w:rPr>
            </w:pPr>
          </w:p>
        </w:tc>
        <w:tc>
          <w:tcPr>
            <w:tcW w:w="567" w:type="dxa"/>
            <w:tcBorders>
              <w:top w:val="nil"/>
              <w:left w:val="nil"/>
              <w:bottom w:val="single" w:color="auto" w:sz="4" w:space="0"/>
              <w:right w:val="single" w:color="auto" w:sz="8" w:space="0"/>
            </w:tcBorders>
            <w:shd w:val="clear" w:color="auto" w:fill="auto"/>
            <w:vAlign w:val="center"/>
          </w:tcPr>
          <w:p w14:paraId="58C8EF33">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14:paraId="72409E88">
        <w:tblPrEx>
          <w:tblCellMar>
            <w:top w:w="0" w:type="dxa"/>
            <w:left w:w="108" w:type="dxa"/>
            <w:bottom w:w="0" w:type="dxa"/>
            <w:right w:w="108" w:type="dxa"/>
          </w:tblCellMar>
        </w:tblPrEx>
        <w:trPr>
          <w:trHeight w:val="5415" w:hRule="atLeast"/>
        </w:trPr>
        <w:tc>
          <w:tcPr>
            <w:tcW w:w="578" w:type="dxa"/>
            <w:tcBorders>
              <w:top w:val="nil"/>
              <w:left w:val="single" w:color="auto" w:sz="8" w:space="0"/>
              <w:bottom w:val="single" w:color="auto" w:sz="8" w:space="0"/>
              <w:right w:val="single" w:color="auto" w:sz="4" w:space="0"/>
            </w:tcBorders>
            <w:shd w:val="clear" w:color="auto" w:fill="auto"/>
            <w:vAlign w:val="center"/>
          </w:tcPr>
          <w:p w14:paraId="38696B0C">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11</w:t>
            </w:r>
          </w:p>
        </w:tc>
        <w:tc>
          <w:tcPr>
            <w:tcW w:w="936" w:type="dxa"/>
            <w:tcBorders>
              <w:top w:val="nil"/>
              <w:left w:val="nil"/>
              <w:bottom w:val="single" w:color="auto" w:sz="4" w:space="0"/>
              <w:right w:val="single" w:color="auto" w:sz="4" w:space="0"/>
            </w:tcBorders>
            <w:shd w:val="clear" w:color="auto" w:fill="auto"/>
            <w:vAlign w:val="center"/>
          </w:tcPr>
          <w:p w14:paraId="16E2A60B">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光纤</w:t>
            </w:r>
          </w:p>
        </w:tc>
        <w:tc>
          <w:tcPr>
            <w:tcW w:w="1180" w:type="dxa"/>
            <w:tcBorders>
              <w:top w:val="nil"/>
              <w:left w:val="nil"/>
              <w:bottom w:val="single" w:color="auto" w:sz="4" w:space="0"/>
              <w:right w:val="single" w:color="auto" w:sz="4" w:space="0"/>
            </w:tcBorders>
            <w:shd w:val="clear" w:color="auto" w:fill="auto"/>
            <w:vAlign w:val="center"/>
          </w:tcPr>
          <w:p w14:paraId="6CDBDFFF">
            <w:pPr>
              <w:widowControl/>
              <w:jc w:val="center"/>
              <w:rPr>
                <w:rFonts w:hint="eastAsia" w:ascii="仿宋_GB2312" w:hAnsi="仿宋_GB2312" w:eastAsia="仿宋_GB2312" w:cs="仿宋_GB2312"/>
                <w:kern w:val="0"/>
                <w:sz w:val="28"/>
                <w:szCs w:val="28"/>
              </w:rPr>
            </w:pPr>
          </w:p>
        </w:tc>
        <w:tc>
          <w:tcPr>
            <w:tcW w:w="3544" w:type="dxa"/>
            <w:tcBorders>
              <w:top w:val="nil"/>
              <w:left w:val="nil"/>
              <w:bottom w:val="single" w:color="auto" w:sz="4" w:space="0"/>
              <w:right w:val="single" w:color="auto" w:sz="4" w:space="0"/>
            </w:tcBorders>
            <w:shd w:val="clear" w:color="auto" w:fill="auto"/>
            <w:vAlign w:val="center"/>
          </w:tcPr>
          <w:p w14:paraId="2BEFDF70">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1、12芯室外钢带铠装松套层绞式光缆。</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2、UV固化光纤，PBT松套管，传输损耗小、色散低。</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3、 合理的设计及精确的控制松套管中光纤的余长及成缆方式，使光缆具有优良的机械性能和环境性能。</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4、光缆结构紧凑，采用SZ层绞结构，确保光缆在恶劣的环境下，光纤不受到应力。</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5、金属中心加强件外和SZ层绞缆芯内充满阻水缆膏，确保了光缆防潮、阻水效果。</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6、 光缆柔韧性和抗弯曲能力优良。</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7、双面镀铬涂塑皱纹钢带(PSP)纵包缆芯粘结聚乙烯(PE)外护套，使光缆挡潮效果更为优良，且有防弹能力和防啮齿类动物破坏的能力。</w:t>
            </w:r>
          </w:p>
        </w:tc>
        <w:tc>
          <w:tcPr>
            <w:tcW w:w="709" w:type="dxa"/>
            <w:tcBorders>
              <w:top w:val="nil"/>
              <w:left w:val="nil"/>
              <w:bottom w:val="single" w:color="auto" w:sz="4" w:space="0"/>
              <w:right w:val="single" w:color="auto" w:sz="4" w:space="0"/>
            </w:tcBorders>
            <w:shd w:val="clear" w:color="auto" w:fill="auto"/>
            <w:vAlign w:val="center"/>
          </w:tcPr>
          <w:p w14:paraId="7ED87D01">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1000</w:t>
            </w:r>
          </w:p>
        </w:tc>
        <w:tc>
          <w:tcPr>
            <w:tcW w:w="567" w:type="dxa"/>
            <w:tcBorders>
              <w:top w:val="nil"/>
              <w:left w:val="nil"/>
              <w:bottom w:val="single" w:color="auto" w:sz="4" w:space="0"/>
              <w:right w:val="single" w:color="auto" w:sz="4" w:space="0"/>
            </w:tcBorders>
            <w:shd w:val="clear" w:color="auto" w:fill="auto"/>
            <w:vAlign w:val="center"/>
          </w:tcPr>
          <w:p w14:paraId="563931C0">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米</w:t>
            </w:r>
          </w:p>
        </w:tc>
        <w:tc>
          <w:tcPr>
            <w:tcW w:w="1417" w:type="dxa"/>
            <w:tcBorders>
              <w:top w:val="nil"/>
              <w:left w:val="nil"/>
              <w:bottom w:val="single" w:color="auto" w:sz="4" w:space="0"/>
              <w:right w:val="single" w:color="auto" w:sz="4" w:space="0"/>
            </w:tcBorders>
            <w:shd w:val="clear" w:color="auto" w:fill="auto"/>
            <w:vAlign w:val="center"/>
          </w:tcPr>
          <w:p w14:paraId="442CB440">
            <w:pPr>
              <w:widowControl/>
              <w:jc w:val="right"/>
              <w:rPr>
                <w:rFonts w:hint="eastAsia" w:ascii="仿宋_GB2312" w:hAnsi="仿宋_GB2312" w:eastAsia="仿宋_GB2312" w:cs="仿宋_GB2312"/>
                <w:kern w:val="0"/>
                <w:sz w:val="28"/>
                <w:szCs w:val="28"/>
              </w:rPr>
            </w:pPr>
          </w:p>
        </w:tc>
        <w:tc>
          <w:tcPr>
            <w:tcW w:w="1701" w:type="dxa"/>
            <w:tcBorders>
              <w:top w:val="nil"/>
              <w:left w:val="nil"/>
              <w:bottom w:val="single" w:color="auto" w:sz="4" w:space="0"/>
              <w:right w:val="single" w:color="auto" w:sz="4" w:space="0"/>
            </w:tcBorders>
            <w:shd w:val="clear" w:color="auto" w:fill="auto"/>
            <w:vAlign w:val="center"/>
          </w:tcPr>
          <w:p w14:paraId="7DFE258E">
            <w:pPr>
              <w:widowControl/>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tc>
        <w:tc>
          <w:tcPr>
            <w:tcW w:w="567" w:type="dxa"/>
            <w:tcBorders>
              <w:top w:val="nil"/>
              <w:left w:val="nil"/>
              <w:bottom w:val="single" w:color="auto" w:sz="4" w:space="0"/>
              <w:right w:val="single" w:color="auto" w:sz="8" w:space="0"/>
            </w:tcBorders>
            <w:shd w:val="clear" w:color="auto" w:fill="auto"/>
            <w:vAlign w:val="center"/>
          </w:tcPr>
          <w:p w14:paraId="593C3AFC">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14:paraId="0731B372">
        <w:tblPrEx>
          <w:tblCellMar>
            <w:top w:w="0" w:type="dxa"/>
            <w:left w:w="108" w:type="dxa"/>
            <w:bottom w:w="0" w:type="dxa"/>
            <w:right w:w="108" w:type="dxa"/>
          </w:tblCellMar>
        </w:tblPrEx>
        <w:trPr>
          <w:trHeight w:val="915" w:hRule="atLeast"/>
        </w:trPr>
        <w:tc>
          <w:tcPr>
            <w:tcW w:w="578" w:type="dxa"/>
            <w:tcBorders>
              <w:top w:val="nil"/>
              <w:left w:val="single" w:color="auto" w:sz="8" w:space="0"/>
              <w:bottom w:val="single" w:color="auto" w:sz="8" w:space="0"/>
              <w:right w:val="single" w:color="auto" w:sz="4" w:space="0"/>
            </w:tcBorders>
            <w:shd w:val="clear" w:color="auto" w:fill="auto"/>
            <w:vAlign w:val="center"/>
          </w:tcPr>
          <w:p w14:paraId="3F52BCD9">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12</w:t>
            </w:r>
          </w:p>
        </w:tc>
        <w:tc>
          <w:tcPr>
            <w:tcW w:w="936" w:type="dxa"/>
            <w:tcBorders>
              <w:top w:val="nil"/>
              <w:left w:val="nil"/>
              <w:bottom w:val="single" w:color="auto" w:sz="4" w:space="0"/>
              <w:right w:val="single" w:color="auto" w:sz="4" w:space="0"/>
            </w:tcBorders>
            <w:shd w:val="clear" w:color="auto" w:fill="auto"/>
            <w:vAlign w:val="center"/>
          </w:tcPr>
          <w:p w14:paraId="0EBC8C27">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室外防水箱</w:t>
            </w:r>
          </w:p>
        </w:tc>
        <w:tc>
          <w:tcPr>
            <w:tcW w:w="1180" w:type="dxa"/>
            <w:tcBorders>
              <w:top w:val="nil"/>
              <w:left w:val="nil"/>
              <w:bottom w:val="single" w:color="auto" w:sz="4" w:space="0"/>
              <w:right w:val="single" w:color="auto" w:sz="4" w:space="0"/>
            </w:tcBorders>
            <w:shd w:val="clear" w:color="auto" w:fill="auto"/>
            <w:vAlign w:val="center"/>
          </w:tcPr>
          <w:p w14:paraId="40B0D779">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w:t>
            </w:r>
          </w:p>
          <w:p w14:paraId="10E83279">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配套</w:t>
            </w:r>
          </w:p>
        </w:tc>
        <w:tc>
          <w:tcPr>
            <w:tcW w:w="3544" w:type="dxa"/>
            <w:tcBorders>
              <w:top w:val="nil"/>
              <w:left w:val="nil"/>
              <w:bottom w:val="single" w:color="auto" w:sz="4" w:space="0"/>
              <w:right w:val="single" w:color="auto" w:sz="4" w:space="0"/>
            </w:tcBorders>
            <w:shd w:val="clear" w:color="auto" w:fill="auto"/>
            <w:vAlign w:val="center"/>
          </w:tcPr>
          <w:p w14:paraId="2048622E">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300*400户外不锈钢防水箱</w:t>
            </w:r>
          </w:p>
        </w:tc>
        <w:tc>
          <w:tcPr>
            <w:tcW w:w="709" w:type="dxa"/>
            <w:tcBorders>
              <w:top w:val="nil"/>
              <w:left w:val="nil"/>
              <w:bottom w:val="single" w:color="auto" w:sz="4" w:space="0"/>
              <w:right w:val="single" w:color="auto" w:sz="4" w:space="0"/>
            </w:tcBorders>
            <w:shd w:val="clear" w:color="auto" w:fill="auto"/>
            <w:vAlign w:val="center"/>
          </w:tcPr>
          <w:p w14:paraId="16D0CB10">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w:t>
            </w:r>
          </w:p>
        </w:tc>
        <w:tc>
          <w:tcPr>
            <w:tcW w:w="567" w:type="dxa"/>
            <w:tcBorders>
              <w:top w:val="nil"/>
              <w:left w:val="nil"/>
              <w:bottom w:val="single" w:color="auto" w:sz="4" w:space="0"/>
              <w:right w:val="single" w:color="auto" w:sz="4" w:space="0"/>
            </w:tcBorders>
            <w:shd w:val="clear" w:color="auto" w:fill="auto"/>
            <w:vAlign w:val="center"/>
          </w:tcPr>
          <w:p w14:paraId="79C9D90B">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个</w:t>
            </w:r>
          </w:p>
        </w:tc>
        <w:tc>
          <w:tcPr>
            <w:tcW w:w="1417" w:type="dxa"/>
            <w:tcBorders>
              <w:top w:val="nil"/>
              <w:left w:val="nil"/>
              <w:bottom w:val="single" w:color="auto" w:sz="4" w:space="0"/>
              <w:right w:val="single" w:color="auto" w:sz="4" w:space="0"/>
            </w:tcBorders>
            <w:shd w:val="clear" w:color="auto" w:fill="auto"/>
            <w:vAlign w:val="center"/>
          </w:tcPr>
          <w:p w14:paraId="7D6023D1">
            <w:pPr>
              <w:widowControl/>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tc>
        <w:tc>
          <w:tcPr>
            <w:tcW w:w="1701" w:type="dxa"/>
            <w:tcBorders>
              <w:top w:val="nil"/>
              <w:left w:val="nil"/>
              <w:bottom w:val="single" w:color="auto" w:sz="4" w:space="0"/>
              <w:right w:val="single" w:color="auto" w:sz="4" w:space="0"/>
            </w:tcBorders>
            <w:shd w:val="clear" w:color="auto" w:fill="auto"/>
            <w:vAlign w:val="center"/>
          </w:tcPr>
          <w:p w14:paraId="73168E69">
            <w:pPr>
              <w:widowControl/>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tc>
        <w:tc>
          <w:tcPr>
            <w:tcW w:w="567" w:type="dxa"/>
            <w:tcBorders>
              <w:top w:val="nil"/>
              <w:left w:val="nil"/>
              <w:bottom w:val="single" w:color="auto" w:sz="4" w:space="0"/>
              <w:right w:val="single" w:color="auto" w:sz="8" w:space="0"/>
            </w:tcBorders>
            <w:shd w:val="clear" w:color="auto" w:fill="auto"/>
            <w:vAlign w:val="center"/>
          </w:tcPr>
          <w:p w14:paraId="0F885288">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14:paraId="236EFB94">
        <w:tblPrEx>
          <w:tblCellMar>
            <w:top w:w="0" w:type="dxa"/>
            <w:left w:w="108" w:type="dxa"/>
            <w:bottom w:w="0" w:type="dxa"/>
            <w:right w:w="108" w:type="dxa"/>
          </w:tblCellMar>
        </w:tblPrEx>
        <w:trPr>
          <w:trHeight w:val="1365" w:hRule="atLeast"/>
        </w:trPr>
        <w:tc>
          <w:tcPr>
            <w:tcW w:w="578" w:type="dxa"/>
            <w:tcBorders>
              <w:top w:val="nil"/>
              <w:left w:val="single" w:color="auto" w:sz="8" w:space="0"/>
              <w:bottom w:val="single" w:color="auto" w:sz="8" w:space="0"/>
              <w:right w:val="single" w:color="auto" w:sz="4" w:space="0"/>
            </w:tcBorders>
            <w:shd w:val="clear" w:color="auto" w:fill="auto"/>
            <w:vAlign w:val="center"/>
          </w:tcPr>
          <w:p w14:paraId="439573FF">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13</w:t>
            </w:r>
          </w:p>
        </w:tc>
        <w:tc>
          <w:tcPr>
            <w:tcW w:w="936" w:type="dxa"/>
            <w:tcBorders>
              <w:top w:val="nil"/>
              <w:left w:val="nil"/>
              <w:bottom w:val="single" w:color="auto" w:sz="4" w:space="0"/>
              <w:right w:val="single" w:color="auto" w:sz="4" w:space="0"/>
            </w:tcBorders>
            <w:shd w:val="clear" w:color="auto" w:fill="auto"/>
            <w:vAlign w:val="center"/>
          </w:tcPr>
          <w:p w14:paraId="007F7107">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PVC</w:t>
            </w:r>
          </w:p>
        </w:tc>
        <w:tc>
          <w:tcPr>
            <w:tcW w:w="1180" w:type="dxa"/>
            <w:tcBorders>
              <w:top w:val="nil"/>
              <w:left w:val="nil"/>
              <w:bottom w:val="single" w:color="auto" w:sz="4" w:space="0"/>
              <w:right w:val="single" w:color="auto" w:sz="4" w:space="0"/>
            </w:tcBorders>
            <w:shd w:val="clear" w:color="auto" w:fill="auto"/>
            <w:vAlign w:val="center"/>
          </w:tcPr>
          <w:p w14:paraId="7A664F16">
            <w:pPr>
              <w:widowControl/>
              <w:jc w:val="center"/>
              <w:rPr>
                <w:rFonts w:hint="eastAsia" w:ascii="仿宋_GB2312" w:hAnsi="仿宋_GB2312" w:eastAsia="仿宋_GB2312" w:cs="仿宋_GB2312"/>
                <w:kern w:val="0"/>
                <w:sz w:val="28"/>
                <w:szCs w:val="28"/>
              </w:rPr>
            </w:pPr>
          </w:p>
        </w:tc>
        <w:tc>
          <w:tcPr>
            <w:tcW w:w="3544" w:type="dxa"/>
            <w:tcBorders>
              <w:top w:val="nil"/>
              <w:left w:val="nil"/>
              <w:bottom w:val="single" w:color="auto" w:sz="4" w:space="0"/>
              <w:right w:val="single" w:color="auto" w:sz="4" w:space="0"/>
            </w:tcBorders>
            <w:shd w:val="clear" w:color="auto" w:fill="auto"/>
            <w:vAlign w:val="center"/>
          </w:tcPr>
          <w:p w14:paraId="4EAA77D5">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Φ20，冷弯A级，阻燃电工套管。</w:t>
            </w:r>
          </w:p>
        </w:tc>
        <w:tc>
          <w:tcPr>
            <w:tcW w:w="709" w:type="dxa"/>
            <w:tcBorders>
              <w:top w:val="nil"/>
              <w:left w:val="nil"/>
              <w:bottom w:val="single" w:color="auto" w:sz="4" w:space="0"/>
              <w:right w:val="single" w:color="auto" w:sz="4" w:space="0"/>
            </w:tcBorders>
            <w:shd w:val="clear" w:color="auto" w:fill="auto"/>
            <w:vAlign w:val="center"/>
          </w:tcPr>
          <w:p w14:paraId="64396523">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300</w:t>
            </w:r>
          </w:p>
        </w:tc>
        <w:tc>
          <w:tcPr>
            <w:tcW w:w="567" w:type="dxa"/>
            <w:tcBorders>
              <w:top w:val="nil"/>
              <w:left w:val="nil"/>
              <w:bottom w:val="single" w:color="auto" w:sz="4" w:space="0"/>
              <w:right w:val="single" w:color="auto" w:sz="4" w:space="0"/>
            </w:tcBorders>
            <w:shd w:val="clear" w:color="auto" w:fill="auto"/>
            <w:vAlign w:val="center"/>
          </w:tcPr>
          <w:p w14:paraId="20615A46">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根</w:t>
            </w:r>
          </w:p>
        </w:tc>
        <w:tc>
          <w:tcPr>
            <w:tcW w:w="1417" w:type="dxa"/>
            <w:tcBorders>
              <w:top w:val="nil"/>
              <w:left w:val="nil"/>
              <w:bottom w:val="single" w:color="auto" w:sz="4" w:space="0"/>
              <w:right w:val="single" w:color="auto" w:sz="4" w:space="0"/>
            </w:tcBorders>
            <w:shd w:val="clear" w:color="auto" w:fill="auto"/>
            <w:vAlign w:val="center"/>
          </w:tcPr>
          <w:p w14:paraId="7C97CA0A">
            <w:pPr>
              <w:widowControl/>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tc>
        <w:tc>
          <w:tcPr>
            <w:tcW w:w="1701" w:type="dxa"/>
            <w:tcBorders>
              <w:top w:val="nil"/>
              <w:left w:val="nil"/>
              <w:bottom w:val="single" w:color="auto" w:sz="4" w:space="0"/>
              <w:right w:val="single" w:color="auto" w:sz="4" w:space="0"/>
            </w:tcBorders>
            <w:shd w:val="clear" w:color="auto" w:fill="auto"/>
            <w:vAlign w:val="center"/>
          </w:tcPr>
          <w:p w14:paraId="1DB66FF8">
            <w:pPr>
              <w:widowControl/>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tc>
        <w:tc>
          <w:tcPr>
            <w:tcW w:w="567" w:type="dxa"/>
            <w:tcBorders>
              <w:top w:val="nil"/>
              <w:left w:val="nil"/>
              <w:bottom w:val="single" w:color="auto" w:sz="4" w:space="0"/>
              <w:right w:val="single" w:color="auto" w:sz="8" w:space="0"/>
            </w:tcBorders>
            <w:shd w:val="clear" w:color="auto" w:fill="auto"/>
            <w:vAlign w:val="center"/>
          </w:tcPr>
          <w:p w14:paraId="26EC614C">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14:paraId="79AC31A6">
        <w:tblPrEx>
          <w:tblCellMar>
            <w:top w:w="0" w:type="dxa"/>
            <w:left w:w="108" w:type="dxa"/>
            <w:bottom w:w="0" w:type="dxa"/>
            <w:right w:w="108" w:type="dxa"/>
          </w:tblCellMar>
        </w:tblPrEx>
        <w:trPr>
          <w:trHeight w:val="1365" w:hRule="atLeast"/>
        </w:trPr>
        <w:tc>
          <w:tcPr>
            <w:tcW w:w="578" w:type="dxa"/>
            <w:tcBorders>
              <w:top w:val="nil"/>
              <w:left w:val="single" w:color="auto" w:sz="8" w:space="0"/>
              <w:bottom w:val="single" w:color="auto" w:sz="8" w:space="0"/>
              <w:right w:val="single" w:color="auto" w:sz="4" w:space="0"/>
            </w:tcBorders>
            <w:shd w:val="clear" w:color="auto" w:fill="auto"/>
            <w:vAlign w:val="center"/>
          </w:tcPr>
          <w:p w14:paraId="3283BDBC">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14</w:t>
            </w:r>
          </w:p>
        </w:tc>
        <w:tc>
          <w:tcPr>
            <w:tcW w:w="936" w:type="dxa"/>
            <w:tcBorders>
              <w:top w:val="nil"/>
              <w:left w:val="nil"/>
              <w:bottom w:val="single" w:color="auto" w:sz="4" w:space="0"/>
              <w:right w:val="single" w:color="auto" w:sz="4" w:space="0"/>
            </w:tcBorders>
            <w:shd w:val="clear" w:color="auto" w:fill="auto"/>
            <w:vAlign w:val="center"/>
          </w:tcPr>
          <w:p w14:paraId="4DD4D311">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辅材</w:t>
            </w:r>
          </w:p>
        </w:tc>
        <w:tc>
          <w:tcPr>
            <w:tcW w:w="1180" w:type="dxa"/>
            <w:tcBorders>
              <w:top w:val="nil"/>
              <w:left w:val="nil"/>
              <w:bottom w:val="single" w:color="auto" w:sz="4" w:space="0"/>
              <w:right w:val="single" w:color="auto" w:sz="4" w:space="0"/>
            </w:tcBorders>
            <w:shd w:val="clear" w:color="auto" w:fill="auto"/>
            <w:vAlign w:val="center"/>
          </w:tcPr>
          <w:p w14:paraId="6EB26BF9">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br w:type="page"/>
            </w:r>
            <w:r>
              <w:rPr>
                <w:rFonts w:hint="eastAsia" w:ascii="仿宋_GB2312" w:hAnsi="仿宋_GB2312" w:eastAsia="仿宋_GB2312" w:cs="仿宋_GB2312"/>
                <w:kern w:val="0"/>
                <w:sz w:val="28"/>
                <w:szCs w:val="28"/>
              </w:rPr>
              <w:t>项目</w:t>
            </w:r>
          </w:p>
          <w:p w14:paraId="386B877C">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配套</w:t>
            </w:r>
          </w:p>
        </w:tc>
        <w:tc>
          <w:tcPr>
            <w:tcW w:w="3544" w:type="dxa"/>
            <w:tcBorders>
              <w:top w:val="nil"/>
              <w:left w:val="nil"/>
              <w:bottom w:val="single" w:color="auto" w:sz="4" w:space="0"/>
              <w:right w:val="single" w:color="auto" w:sz="4" w:space="0"/>
            </w:tcBorders>
            <w:shd w:val="clear" w:color="auto" w:fill="auto"/>
            <w:vAlign w:val="center"/>
          </w:tcPr>
          <w:p w14:paraId="140D15A4">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1、RJ45接头/钢丝绳/金属波纹管/扎带/管卡/管接头/自攻钉/胶粒/膨胀钉/胶布/83底盒/铁线/电源头/光纤熔接/续纤盒/尾纤等根据现场实际需要配置。</w:t>
            </w:r>
          </w:p>
        </w:tc>
        <w:tc>
          <w:tcPr>
            <w:tcW w:w="709" w:type="dxa"/>
            <w:tcBorders>
              <w:top w:val="nil"/>
              <w:left w:val="nil"/>
              <w:bottom w:val="single" w:color="auto" w:sz="4" w:space="0"/>
              <w:right w:val="single" w:color="auto" w:sz="4" w:space="0"/>
            </w:tcBorders>
            <w:shd w:val="clear" w:color="auto" w:fill="auto"/>
            <w:vAlign w:val="center"/>
          </w:tcPr>
          <w:p w14:paraId="318AB82C">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567" w:type="dxa"/>
            <w:tcBorders>
              <w:top w:val="nil"/>
              <w:left w:val="nil"/>
              <w:bottom w:val="single" w:color="auto" w:sz="4" w:space="0"/>
              <w:right w:val="single" w:color="auto" w:sz="4" w:space="0"/>
            </w:tcBorders>
            <w:shd w:val="clear" w:color="auto" w:fill="auto"/>
            <w:vAlign w:val="center"/>
          </w:tcPr>
          <w:p w14:paraId="4022611D">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批</w:t>
            </w:r>
          </w:p>
        </w:tc>
        <w:tc>
          <w:tcPr>
            <w:tcW w:w="1417" w:type="dxa"/>
            <w:tcBorders>
              <w:top w:val="nil"/>
              <w:left w:val="nil"/>
              <w:bottom w:val="single" w:color="auto" w:sz="4" w:space="0"/>
              <w:right w:val="single" w:color="auto" w:sz="4" w:space="0"/>
            </w:tcBorders>
            <w:shd w:val="clear" w:color="auto" w:fill="auto"/>
            <w:vAlign w:val="center"/>
          </w:tcPr>
          <w:p w14:paraId="411154A0">
            <w:pPr>
              <w:widowControl/>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tc>
        <w:tc>
          <w:tcPr>
            <w:tcW w:w="1701" w:type="dxa"/>
            <w:tcBorders>
              <w:top w:val="nil"/>
              <w:left w:val="nil"/>
              <w:bottom w:val="single" w:color="auto" w:sz="4" w:space="0"/>
              <w:right w:val="single" w:color="auto" w:sz="4" w:space="0"/>
            </w:tcBorders>
            <w:shd w:val="clear" w:color="auto" w:fill="auto"/>
            <w:vAlign w:val="center"/>
          </w:tcPr>
          <w:p w14:paraId="04EC521C">
            <w:pPr>
              <w:widowControl/>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tc>
        <w:tc>
          <w:tcPr>
            <w:tcW w:w="567" w:type="dxa"/>
            <w:tcBorders>
              <w:top w:val="nil"/>
              <w:left w:val="nil"/>
              <w:bottom w:val="single" w:color="auto" w:sz="4" w:space="0"/>
              <w:right w:val="single" w:color="auto" w:sz="8" w:space="0"/>
            </w:tcBorders>
            <w:shd w:val="clear" w:color="auto" w:fill="auto"/>
            <w:vAlign w:val="center"/>
          </w:tcPr>
          <w:p w14:paraId="49746A01">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14:paraId="4C8FD7BF">
        <w:tblPrEx>
          <w:tblCellMar>
            <w:top w:w="0" w:type="dxa"/>
            <w:left w:w="108" w:type="dxa"/>
            <w:bottom w:w="0" w:type="dxa"/>
            <w:right w:w="108" w:type="dxa"/>
          </w:tblCellMar>
        </w:tblPrEx>
        <w:trPr>
          <w:trHeight w:val="1815" w:hRule="atLeast"/>
        </w:trPr>
        <w:tc>
          <w:tcPr>
            <w:tcW w:w="578" w:type="dxa"/>
            <w:tcBorders>
              <w:top w:val="nil"/>
              <w:left w:val="single" w:color="auto" w:sz="8" w:space="0"/>
              <w:bottom w:val="single" w:color="auto" w:sz="8" w:space="0"/>
              <w:right w:val="single" w:color="auto" w:sz="4" w:space="0"/>
            </w:tcBorders>
            <w:shd w:val="clear" w:color="auto" w:fill="auto"/>
            <w:vAlign w:val="center"/>
          </w:tcPr>
          <w:p w14:paraId="46D55E8D">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w:t>
            </w:r>
          </w:p>
        </w:tc>
        <w:tc>
          <w:tcPr>
            <w:tcW w:w="936" w:type="dxa"/>
            <w:tcBorders>
              <w:top w:val="nil"/>
              <w:left w:val="nil"/>
              <w:bottom w:val="single" w:color="auto" w:sz="4" w:space="0"/>
              <w:right w:val="single" w:color="auto" w:sz="4" w:space="0"/>
            </w:tcBorders>
            <w:shd w:val="clear" w:color="auto" w:fill="auto"/>
            <w:vAlign w:val="center"/>
          </w:tcPr>
          <w:p w14:paraId="404EF1AC">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运输、安装调试及售后费用</w:t>
            </w:r>
          </w:p>
        </w:tc>
        <w:tc>
          <w:tcPr>
            <w:tcW w:w="1180" w:type="dxa"/>
            <w:tcBorders>
              <w:top w:val="nil"/>
              <w:left w:val="nil"/>
              <w:bottom w:val="single" w:color="auto" w:sz="4" w:space="0"/>
              <w:right w:val="single" w:color="auto" w:sz="4" w:space="0"/>
            </w:tcBorders>
            <w:shd w:val="clear" w:color="auto" w:fill="auto"/>
            <w:vAlign w:val="center"/>
          </w:tcPr>
          <w:p w14:paraId="37C3ED75">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项目</w:t>
            </w:r>
          </w:p>
          <w:p w14:paraId="35C0B015">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配套</w:t>
            </w:r>
          </w:p>
        </w:tc>
        <w:tc>
          <w:tcPr>
            <w:tcW w:w="3544" w:type="dxa"/>
            <w:tcBorders>
              <w:top w:val="nil"/>
              <w:left w:val="nil"/>
              <w:bottom w:val="single" w:color="auto" w:sz="4" w:space="0"/>
              <w:right w:val="single" w:color="auto" w:sz="4" w:space="0"/>
            </w:tcBorders>
            <w:shd w:val="clear" w:color="auto" w:fill="auto"/>
            <w:vAlign w:val="center"/>
          </w:tcPr>
          <w:p w14:paraId="12CAD840">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货物/服务、随配附件、备品备件、工具、货物运抵指定交货地点、安装、调试、售后服务费用的总和。</w:t>
            </w:r>
          </w:p>
        </w:tc>
        <w:tc>
          <w:tcPr>
            <w:tcW w:w="709" w:type="dxa"/>
            <w:tcBorders>
              <w:top w:val="nil"/>
              <w:left w:val="nil"/>
              <w:bottom w:val="single" w:color="auto" w:sz="4" w:space="0"/>
              <w:right w:val="single" w:color="auto" w:sz="4" w:space="0"/>
            </w:tcBorders>
            <w:shd w:val="clear" w:color="auto" w:fill="auto"/>
            <w:vAlign w:val="center"/>
          </w:tcPr>
          <w:p w14:paraId="41469CFB">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567" w:type="dxa"/>
            <w:tcBorders>
              <w:top w:val="nil"/>
              <w:left w:val="nil"/>
              <w:bottom w:val="single" w:color="auto" w:sz="4" w:space="0"/>
              <w:right w:val="single" w:color="auto" w:sz="4" w:space="0"/>
            </w:tcBorders>
            <w:shd w:val="clear" w:color="auto" w:fill="auto"/>
            <w:vAlign w:val="center"/>
          </w:tcPr>
          <w:p w14:paraId="03F83B51">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w:t>
            </w:r>
          </w:p>
        </w:tc>
        <w:tc>
          <w:tcPr>
            <w:tcW w:w="1417" w:type="dxa"/>
            <w:tcBorders>
              <w:top w:val="nil"/>
              <w:left w:val="nil"/>
              <w:bottom w:val="single" w:color="auto" w:sz="4" w:space="0"/>
              <w:right w:val="single" w:color="auto" w:sz="4" w:space="0"/>
            </w:tcBorders>
            <w:shd w:val="clear" w:color="auto" w:fill="auto"/>
            <w:vAlign w:val="center"/>
          </w:tcPr>
          <w:p w14:paraId="388D0121">
            <w:pPr>
              <w:widowControl/>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tc>
        <w:tc>
          <w:tcPr>
            <w:tcW w:w="1701" w:type="dxa"/>
            <w:tcBorders>
              <w:top w:val="nil"/>
              <w:left w:val="nil"/>
              <w:bottom w:val="single" w:color="auto" w:sz="4" w:space="0"/>
              <w:right w:val="single" w:color="auto" w:sz="4" w:space="0"/>
            </w:tcBorders>
            <w:shd w:val="clear" w:color="auto" w:fill="auto"/>
            <w:vAlign w:val="center"/>
          </w:tcPr>
          <w:p w14:paraId="0A020EA2">
            <w:pPr>
              <w:widowControl/>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tc>
        <w:tc>
          <w:tcPr>
            <w:tcW w:w="567" w:type="dxa"/>
            <w:tcBorders>
              <w:top w:val="nil"/>
              <w:left w:val="nil"/>
              <w:bottom w:val="single" w:color="auto" w:sz="4" w:space="0"/>
              <w:right w:val="single" w:color="auto" w:sz="8" w:space="0"/>
            </w:tcBorders>
            <w:shd w:val="clear" w:color="auto" w:fill="auto"/>
            <w:vAlign w:val="center"/>
          </w:tcPr>
          <w:p w14:paraId="58AE7188">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14:paraId="10A0D6F9">
        <w:tblPrEx>
          <w:tblCellMar>
            <w:top w:w="0" w:type="dxa"/>
            <w:left w:w="108" w:type="dxa"/>
            <w:bottom w:w="0" w:type="dxa"/>
            <w:right w:w="108" w:type="dxa"/>
          </w:tblCellMar>
        </w:tblPrEx>
        <w:trPr>
          <w:trHeight w:val="1365" w:hRule="atLeast"/>
        </w:trPr>
        <w:tc>
          <w:tcPr>
            <w:tcW w:w="578" w:type="dxa"/>
            <w:tcBorders>
              <w:top w:val="nil"/>
              <w:left w:val="single" w:color="auto" w:sz="8" w:space="0"/>
              <w:bottom w:val="single" w:color="auto" w:sz="8" w:space="0"/>
              <w:right w:val="single" w:color="auto" w:sz="4" w:space="0"/>
            </w:tcBorders>
            <w:shd w:val="clear" w:color="auto" w:fill="auto"/>
            <w:vAlign w:val="center"/>
          </w:tcPr>
          <w:p w14:paraId="26140018">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w:t>
            </w:r>
          </w:p>
        </w:tc>
        <w:tc>
          <w:tcPr>
            <w:tcW w:w="936" w:type="dxa"/>
            <w:tcBorders>
              <w:top w:val="nil"/>
              <w:left w:val="nil"/>
              <w:bottom w:val="single" w:color="auto" w:sz="4" w:space="0"/>
              <w:right w:val="single" w:color="auto" w:sz="4" w:space="0"/>
            </w:tcBorders>
            <w:shd w:val="clear" w:color="auto" w:fill="auto"/>
            <w:vAlign w:val="center"/>
          </w:tcPr>
          <w:p w14:paraId="4223A34E">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税金</w:t>
            </w:r>
          </w:p>
        </w:tc>
        <w:tc>
          <w:tcPr>
            <w:tcW w:w="1180" w:type="dxa"/>
            <w:tcBorders>
              <w:top w:val="nil"/>
              <w:left w:val="nil"/>
              <w:bottom w:val="single" w:color="auto" w:sz="4" w:space="0"/>
              <w:right w:val="single" w:color="auto" w:sz="4" w:space="0"/>
            </w:tcBorders>
            <w:shd w:val="clear" w:color="auto" w:fill="auto"/>
            <w:vAlign w:val="center"/>
          </w:tcPr>
          <w:p w14:paraId="34813731">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项目</w:t>
            </w:r>
          </w:p>
          <w:p w14:paraId="1EB26A55">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配套</w:t>
            </w:r>
          </w:p>
        </w:tc>
        <w:tc>
          <w:tcPr>
            <w:tcW w:w="3544" w:type="dxa"/>
            <w:tcBorders>
              <w:top w:val="nil"/>
              <w:left w:val="nil"/>
              <w:bottom w:val="single" w:color="auto" w:sz="4" w:space="0"/>
              <w:right w:val="single" w:color="auto" w:sz="4" w:space="0"/>
            </w:tcBorders>
            <w:shd w:val="clear" w:color="auto" w:fill="auto"/>
            <w:vAlign w:val="center"/>
          </w:tcPr>
          <w:p w14:paraId="79785C11">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1、RJ45接头/钢丝绳/金属波纹管/扎带/管卡/管接头/自攻钉/胶粒/膨胀钉/胶布/85底盒/铁线/电源头/光纤熔接/续纤盒/尾纤等根据现场实际需要配置。</w:t>
            </w:r>
          </w:p>
        </w:tc>
        <w:tc>
          <w:tcPr>
            <w:tcW w:w="709" w:type="dxa"/>
            <w:tcBorders>
              <w:top w:val="nil"/>
              <w:left w:val="nil"/>
              <w:bottom w:val="single" w:color="auto" w:sz="4" w:space="0"/>
              <w:right w:val="single" w:color="auto" w:sz="4" w:space="0"/>
            </w:tcBorders>
            <w:shd w:val="clear" w:color="auto" w:fill="auto"/>
            <w:vAlign w:val="center"/>
          </w:tcPr>
          <w:p w14:paraId="3316A60D">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567" w:type="dxa"/>
            <w:tcBorders>
              <w:top w:val="nil"/>
              <w:left w:val="nil"/>
              <w:bottom w:val="single" w:color="auto" w:sz="4" w:space="0"/>
              <w:right w:val="single" w:color="auto" w:sz="4" w:space="0"/>
            </w:tcBorders>
            <w:shd w:val="clear" w:color="auto" w:fill="auto"/>
            <w:vAlign w:val="center"/>
          </w:tcPr>
          <w:p w14:paraId="1628E5CF">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w:t>
            </w:r>
          </w:p>
        </w:tc>
        <w:tc>
          <w:tcPr>
            <w:tcW w:w="1417" w:type="dxa"/>
            <w:tcBorders>
              <w:top w:val="nil"/>
              <w:left w:val="nil"/>
              <w:bottom w:val="single" w:color="auto" w:sz="4" w:space="0"/>
              <w:right w:val="single" w:color="auto" w:sz="4" w:space="0"/>
            </w:tcBorders>
            <w:shd w:val="clear" w:color="auto" w:fill="auto"/>
            <w:vAlign w:val="center"/>
          </w:tcPr>
          <w:p w14:paraId="6768E0FF">
            <w:pPr>
              <w:widowControl/>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tc>
        <w:tc>
          <w:tcPr>
            <w:tcW w:w="1701" w:type="dxa"/>
            <w:tcBorders>
              <w:top w:val="nil"/>
              <w:left w:val="nil"/>
              <w:bottom w:val="single" w:color="auto" w:sz="4" w:space="0"/>
              <w:right w:val="single" w:color="auto" w:sz="4" w:space="0"/>
            </w:tcBorders>
            <w:shd w:val="clear" w:color="auto" w:fill="auto"/>
            <w:vAlign w:val="center"/>
          </w:tcPr>
          <w:p w14:paraId="7E69E736">
            <w:pPr>
              <w:widowControl/>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tc>
        <w:tc>
          <w:tcPr>
            <w:tcW w:w="567" w:type="dxa"/>
            <w:tcBorders>
              <w:top w:val="nil"/>
              <w:left w:val="nil"/>
              <w:bottom w:val="single" w:color="auto" w:sz="4" w:space="0"/>
              <w:right w:val="single" w:color="auto" w:sz="8" w:space="0"/>
            </w:tcBorders>
            <w:shd w:val="clear" w:color="auto" w:fill="auto"/>
            <w:vAlign w:val="center"/>
          </w:tcPr>
          <w:p w14:paraId="43536984">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p>
        </w:tc>
      </w:tr>
      <w:tr w14:paraId="5EA8EF95">
        <w:tblPrEx>
          <w:tblCellMar>
            <w:top w:w="0" w:type="dxa"/>
            <w:left w:w="108" w:type="dxa"/>
            <w:bottom w:w="0" w:type="dxa"/>
            <w:right w:w="108" w:type="dxa"/>
          </w:tblCellMar>
        </w:tblPrEx>
        <w:trPr>
          <w:trHeight w:val="450" w:hRule="atLeast"/>
        </w:trPr>
        <w:tc>
          <w:tcPr>
            <w:tcW w:w="578" w:type="dxa"/>
            <w:tcBorders>
              <w:top w:val="single" w:color="auto" w:sz="4" w:space="0"/>
              <w:left w:val="single" w:color="auto" w:sz="8" w:space="0"/>
              <w:bottom w:val="single" w:color="auto" w:sz="4" w:space="0"/>
              <w:right w:val="single" w:color="auto" w:sz="4" w:space="0"/>
            </w:tcBorders>
            <w:shd w:val="clear" w:color="auto" w:fill="auto"/>
            <w:vAlign w:val="center"/>
          </w:tcPr>
          <w:p w14:paraId="56DFB670">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A</w:t>
            </w:r>
          </w:p>
        </w:tc>
        <w:tc>
          <w:tcPr>
            <w:tcW w:w="8353" w:type="dxa"/>
            <w:gridSpan w:val="6"/>
            <w:tcBorders>
              <w:top w:val="single" w:color="auto" w:sz="4" w:space="0"/>
              <w:left w:val="nil"/>
              <w:bottom w:val="single" w:color="auto" w:sz="4" w:space="0"/>
              <w:right w:val="single" w:color="000000" w:sz="4" w:space="0"/>
            </w:tcBorders>
            <w:shd w:val="clear" w:color="auto" w:fill="auto"/>
            <w:vAlign w:val="center"/>
          </w:tcPr>
          <w:p w14:paraId="2E888A9F">
            <w:pPr>
              <w:widowControl/>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val="en-US" w:eastAsia="zh-CN"/>
              </w:rPr>
              <w:t>总计</w:t>
            </w:r>
          </w:p>
        </w:tc>
        <w:tc>
          <w:tcPr>
            <w:tcW w:w="2268" w:type="dxa"/>
            <w:gridSpan w:val="2"/>
            <w:tcBorders>
              <w:top w:val="single" w:color="auto" w:sz="4" w:space="0"/>
              <w:left w:val="nil"/>
              <w:bottom w:val="single" w:color="auto" w:sz="4" w:space="0"/>
              <w:right w:val="single" w:color="000000" w:sz="8" w:space="0"/>
            </w:tcBorders>
            <w:shd w:val="clear" w:color="auto" w:fill="auto"/>
            <w:vAlign w:val="center"/>
          </w:tcPr>
          <w:p w14:paraId="57D1C18B">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¥73,972.50</w:t>
            </w:r>
          </w:p>
        </w:tc>
      </w:tr>
      <w:tr w14:paraId="7D54AA96">
        <w:tblPrEx>
          <w:tblCellMar>
            <w:top w:w="0" w:type="dxa"/>
            <w:left w:w="108" w:type="dxa"/>
            <w:bottom w:w="0" w:type="dxa"/>
            <w:right w:w="108" w:type="dxa"/>
          </w:tblCellMar>
        </w:tblPrEx>
        <w:trPr>
          <w:trHeight w:val="660" w:hRule="atLeast"/>
        </w:trPr>
        <w:tc>
          <w:tcPr>
            <w:tcW w:w="8931" w:type="dxa"/>
            <w:gridSpan w:val="7"/>
            <w:tcBorders>
              <w:top w:val="single" w:color="auto" w:sz="4" w:space="0"/>
              <w:left w:val="single" w:color="auto" w:sz="8" w:space="0"/>
              <w:bottom w:val="single" w:color="auto" w:sz="8" w:space="0"/>
              <w:right w:val="single" w:color="000000" w:sz="4" w:space="0"/>
            </w:tcBorders>
            <w:shd w:val="clear" w:color="auto" w:fill="auto"/>
            <w:vAlign w:val="center"/>
          </w:tcPr>
          <w:p w14:paraId="7ACFEC09">
            <w:pPr>
              <w:widowControl/>
              <w:jc w:val="center"/>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最终报价：(大写)人民币柒万贰仟元整</w:t>
            </w:r>
          </w:p>
        </w:tc>
        <w:tc>
          <w:tcPr>
            <w:tcW w:w="2268" w:type="dxa"/>
            <w:gridSpan w:val="2"/>
            <w:tcBorders>
              <w:top w:val="single" w:color="auto" w:sz="4" w:space="0"/>
              <w:left w:val="nil"/>
              <w:bottom w:val="single" w:color="auto" w:sz="8" w:space="0"/>
              <w:right w:val="single" w:color="000000" w:sz="8" w:space="0"/>
            </w:tcBorders>
            <w:shd w:val="clear" w:color="auto" w:fill="auto"/>
            <w:vAlign w:val="center"/>
          </w:tcPr>
          <w:p w14:paraId="3A80F0E5">
            <w:pPr>
              <w:widowControl/>
              <w:jc w:val="center"/>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 xml:space="preserve">¥72,000.00 </w:t>
            </w:r>
          </w:p>
        </w:tc>
      </w:tr>
      <w:tr w14:paraId="1712571A">
        <w:tblPrEx>
          <w:tblCellMar>
            <w:top w:w="0" w:type="dxa"/>
            <w:left w:w="108" w:type="dxa"/>
            <w:bottom w:w="0" w:type="dxa"/>
            <w:right w:w="108" w:type="dxa"/>
          </w:tblCellMar>
        </w:tblPrEx>
        <w:trPr>
          <w:trHeight w:val="495" w:hRule="atLeast"/>
        </w:trPr>
        <w:tc>
          <w:tcPr>
            <w:tcW w:w="11199" w:type="dxa"/>
            <w:gridSpan w:val="9"/>
            <w:tcBorders>
              <w:top w:val="single" w:color="auto" w:sz="8" w:space="0"/>
              <w:left w:val="nil"/>
              <w:bottom w:val="nil"/>
              <w:right w:val="nil"/>
            </w:tcBorders>
            <w:shd w:val="clear" w:color="auto" w:fill="auto"/>
            <w:vAlign w:val="center"/>
          </w:tcPr>
          <w:p w14:paraId="6AA4A331">
            <w:pPr>
              <w:widowControl/>
              <w:jc w:val="left"/>
              <w:rPr>
                <w:rFonts w:hint="eastAsia" w:ascii="楷体" w:hAnsi="楷体" w:eastAsia="楷体" w:cs="楷体"/>
                <w:kern w:val="0"/>
                <w:sz w:val="24"/>
                <w:szCs w:val="24"/>
                <w:lang w:eastAsia="zh-CN"/>
              </w:rPr>
            </w:pPr>
            <w:r>
              <w:rPr>
                <w:rFonts w:hint="eastAsia" w:ascii="楷体" w:hAnsi="楷体" w:eastAsia="楷体" w:cs="楷体"/>
                <w:kern w:val="0"/>
                <w:sz w:val="24"/>
                <w:szCs w:val="24"/>
              </w:rPr>
              <w:t>注：</w:t>
            </w:r>
            <w:r>
              <w:rPr>
                <w:rFonts w:hint="eastAsia" w:ascii="楷体" w:hAnsi="楷体" w:eastAsia="楷体" w:cs="楷体"/>
                <w:kern w:val="0"/>
                <w:sz w:val="24"/>
                <w:szCs w:val="24"/>
                <w:lang w:val="en-US" w:eastAsia="zh-CN"/>
              </w:rPr>
              <w:t>1.</w:t>
            </w:r>
            <w:r>
              <w:rPr>
                <w:rFonts w:hint="eastAsia" w:ascii="楷体" w:hAnsi="楷体" w:eastAsia="楷体" w:cs="楷体"/>
                <w:kern w:val="0"/>
                <w:sz w:val="24"/>
                <w:szCs w:val="24"/>
              </w:rPr>
              <w:t>报价有效期：自报价之日起7个日历日</w:t>
            </w:r>
            <w:r>
              <w:rPr>
                <w:rFonts w:hint="eastAsia" w:ascii="楷体" w:hAnsi="楷体" w:eastAsia="楷体" w:cs="楷体"/>
                <w:kern w:val="0"/>
                <w:sz w:val="24"/>
                <w:szCs w:val="24"/>
                <w:lang w:eastAsia="zh-CN"/>
              </w:rPr>
              <w:t>；</w:t>
            </w:r>
          </w:p>
          <w:p w14:paraId="3D62A57D">
            <w:pPr>
              <w:widowControl/>
              <w:numPr>
                <w:ilvl w:val="0"/>
                <w:numId w:val="0"/>
              </w:numPr>
              <w:ind w:firstLine="480" w:firstLineChars="200"/>
              <w:jc w:val="left"/>
              <w:rPr>
                <w:rFonts w:hint="eastAsia" w:ascii="楷体" w:hAnsi="楷体" w:eastAsia="楷体" w:cs="楷体"/>
                <w:kern w:val="0"/>
                <w:sz w:val="24"/>
                <w:szCs w:val="24"/>
                <w:lang w:eastAsia="zh-CN"/>
              </w:rPr>
            </w:pPr>
            <w:r>
              <w:rPr>
                <w:rFonts w:hint="eastAsia" w:ascii="楷体" w:hAnsi="楷体" w:eastAsia="楷体" w:cs="楷体"/>
                <w:kern w:val="0"/>
                <w:sz w:val="24"/>
                <w:szCs w:val="24"/>
                <w:lang w:val="en-US" w:eastAsia="zh-CN"/>
              </w:rPr>
              <w:t>2.</w:t>
            </w:r>
            <w:r>
              <w:rPr>
                <w:rFonts w:hint="eastAsia" w:ascii="楷体" w:hAnsi="楷体" w:eastAsia="楷体" w:cs="楷体"/>
                <w:kern w:val="0"/>
                <w:sz w:val="24"/>
                <w:szCs w:val="24"/>
              </w:rPr>
              <w:t>交货期：自合同签订之日起7个工作日内</w:t>
            </w:r>
            <w:r>
              <w:rPr>
                <w:rFonts w:hint="eastAsia" w:ascii="楷体" w:hAnsi="楷体" w:eastAsia="楷体" w:cs="楷体"/>
                <w:kern w:val="0"/>
                <w:sz w:val="24"/>
                <w:szCs w:val="24"/>
                <w:lang w:eastAsia="zh-CN"/>
              </w:rPr>
              <w:t>；</w:t>
            </w:r>
          </w:p>
          <w:p w14:paraId="3DF045D3">
            <w:pPr>
              <w:widowControl/>
              <w:numPr>
                <w:ilvl w:val="0"/>
                <w:numId w:val="0"/>
              </w:numPr>
              <w:ind w:firstLine="480" w:firstLineChars="200"/>
              <w:jc w:val="left"/>
              <w:rPr>
                <w:rFonts w:ascii="宋体" w:hAnsi="宋体" w:eastAsia="宋体" w:cs="宋体"/>
                <w:kern w:val="0"/>
                <w:sz w:val="24"/>
                <w:szCs w:val="24"/>
              </w:rPr>
            </w:pPr>
            <w:r>
              <w:rPr>
                <w:rFonts w:hint="eastAsia" w:ascii="楷体" w:hAnsi="楷体" w:eastAsia="楷体" w:cs="楷体"/>
                <w:kern w:val="0"/>
                <w:sz w:val="24"/>
                <w:szCs w:val="24"/>
                <w:lang w:val="en-US" w:eastAsia="zh-CN"/>
              </w:rPr>
              <w:t>3.</w:t>
            </w:r>
            <w:r>
              <w:rPr>
                <w:rFonts w:hint="eastAsia" w:ascii="楷体" w:hAnsi="楷体" w:eastAsia="楷体" w:cs="楷体"/>
                <w:kern w:val="0"/>
                <w:sz w:val="24"/>
                <w:szCs w:val="24"/>
              </w:rPr>
              <w:t>免费保修期：自验收合格之日起1年</w:t>
            </w:r>
            <w:r>
              <w:rPr>
                <w:rFonts w:hint="eastAsia" w:ascii="楷体" w:hAnsi="楷体" w:eastAsia="楷体" w:cs="楷体"/>
                <w:kern w:val="0"/>
                <w:sz w:val="24"/>
                <w:szCs w:val="24"/>
                <w:lang w:eastAsia="zh-CN"/>
              </w:rPr>
              <w:t>；</w:t>
            </w:r>
          </w:p>
          <w:p w14:paraId="226AAA00">
            <w:pPr>
              <w:widowControl/>
              <w:numPr>
                <w:ilvl w:val="0"/>
                <w:numId w:val="0"/>
              </w:numPr>
              <w:ind w:firstLine="480" w:firstLineChars="200"/>
              <w:jc w:val="left"/>
              <w:rPr>
                <w:rFonts w:ascii="宋体" w:hAnsi="宋体" w:eastAsia="宋体" w:cs="宋体"/>
                <w:kern w:val="0"/>
                <w:sz w:val="20"/>
                <w:szCs w:val="20"/>
              </w:rPr>
            </w:pPr>
            <w:r>
              <w:rPr>
                <w:rFonts w:hint="eastAsia" w:ascii="楷体" w:hAnsi="楷体" w:eastAsia="楷体" w:cs="楷体"/>
                <w:kern w:val="0"/>
                <w:sz w:val="24"/>
                <w:szCs w:val="24"/>
                <w:lang w:val="en-US" w:eastAsia="zh-CN"/>
              </w:rPr>
              <w:t>4.</w:t>
            </w:r>
            <w:r>
              <w:rPr>
                <w:rFonts w:hint="eastAsia" w:ascii="楷体" w:hAnsi="楷体" w:eastAsia="楷体" w:cs="楷体"/>
                <w:kern w:val="0"/>
                <w:sz w:val="24"/>
                <w:szCs w:val="24"/>
              </w:rPr>
              <w:t>免保期外的故障设备终生有偿维修。</w:t>
            </w:r>
          </w:p>
        </w:tc>
      </w:tr>
      <w:tr w14:paraId="49319821">
        <w:tblPrEx>
          <w:tblCellMar>
            <w:top w:w="0" w:type="dxa"/>
            <w:left w:w="108" w:type="dxa"/>
            <w:bottom w:w="0" w:type="dxa"/>
            <w:right w:w="108" w:type="dxa"/>
          </w:tblCellMar>
        </w:tblPrEx>
        <w:trPr>
          <w:trHeight w:val="375" w:hRule="atLeast"/>
        </w:trPr>
        <w:tc>
          <w:tcPr>
            <w:tcW w:w="11199" w:type="dxa"/>
            <w:gridSpan w:val="9"/>
            <w:tcBorders>
              <w:top w:val="nil"/>
              <w:left w:val="nil"/>
              <w:bottom w:val="nil"/>
              <w:right w:val="nil"/>
            </w:tcBorders>
            <w:shd w:val="clear" w:color="auto" w:fill="auto"/>
            <w:vAlign w:val="center"/>
          </w:tcPr>
          <w:p w14:paraId="111EF34B">
            <w:pPr>
              <w:widowControl/>
              <w:ind w:firstLine="5760" w:firstLineChars="1800"/>
              <w:jc w:val="both"/>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公司名称（盖章）：</w:t>
            </w:r>
          </w:p>
        </w:tc>
      </w:tr>
      <w:tr w14:paraId="42905E9D">
        <w:tblPrEx>
          <w:tblCellMar>
            <w:top w:w="0" w:type="dxa"/>
            <w:left w:w="108" w:type="dxa"/>
            <w:bottom w:w="0" w:type="dxa"/>
            <w:right w:w="108" w:type="dxa"/>
          </w:tblCellMar>
        </w:tblPrEx>
        <w:trPr>
          <w:trHeight w:val="375" w:hRule="atLeast"/>
        </w:trPr>
        <w:tc>
          <w:tcPr>
            <w:tcW w:w="11199" w:type="dxa"/>
            <w:gridSpan w:val="9"/>
            <w:tcBorders>
              <w:top w:val="nil"/>
              <w:left w:val="nil"/>
              <w:bottom w:val="nil"/>
              <w:right w:val="nil"/>
            </w:tcBorders>
            <w:shd w:val="clear" w:color="auto" w:fill="auto"/>
            <w:vAlign w:val="center"/>
          </w:tcPr>
          <w:p w14:paraId="51C5C5A4">
            <w:pPr>
              <w:widowControl/>
              <w:jc w:val="right"/>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报价时间：</w:t>
            </w:r>
            <w:r>
              <w:rPr>
                <w:rFonts w:hint="eastAsia" w:ascii="黑体" w:hAnsi="黑体" w:eastAsia="黑体" w:cs="黑体"/>
                <w:b w:val="0"/>
                <w:bCs w:val="0"/>
                <w:kern w:val="0"/>
                <w:sz w:val="32"/>
                <w:szCs w:val="32"/>
              </w:rPr>
              <w:t>202</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年</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月</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日</w:t>
            </w:r>
          </w:p>
        </w:tc>
      </w:tr>
    </w:tbl>
    <w:p w14:paraId="1B52B45F"/>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兰亭纤黑简体">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4FEA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D7610">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1A2D7610">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9CE"/>
    <w:rsid w:val="004809CE"/>
    <w:rsid w:val="007B12D5"/>
    <w:rsid w:val="008908C3"/>
    <w:rsid w:val="0F9F5198"/>
    <w:rsid w:val="48397067"/>
    <w:rsid w:val="631A5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16</Pages>
  <Words>2991</Words>
  <Characters>3952</Characters>
  <Lines>35</Lines>
  <Paragraphs>9</Paragraphs>
  <TotalTime>2</TotalTime>
  <ScaleCrop>false</ScaleCrop>
  <LinksUpToDate>false</LinksUpToDate>
  <CharactersWithSpaces>4493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2025-09-08T10:56:00Z</dcterms:created>
  <dc:creator>Windows User</dc:creator>
  <cp:lastModifiedBy>c.tiam</cp:lastModifiedBy>
  <dcterms:modified xsi:type="dcterms:W3CDTF">2025-09-18T00:21:17Z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eyJoZGlkIjoiZjNhYTNiYzY1YWVmNGE5NDIyZWU5NTg3YzZmNGQzYmQiLCJ1c2VySWQiOiIyNzIwMjk2MjEifQ==</vt:lpwstr>
  </property>
  <property fmtid="{D5CDD505-2E9C-101B-9397-08002B2CF9AE}" pid="3" name="KSOProductBuildVer">
    <vt:lpwstr>2052-12.1.0.21915</vt:lpwstr>
  </property>
  <property fmtid="{D5CDD505-2E9C-101B-9397-08002B2CF9AE}" pid="4" name="ICV">
    <vt:lpwstr>52DAA6531BCF4B0FBF0F9A6E82CF86C0_12</vt:lpwstr>
  </property>
</Properties>
</file>